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6FBF" w14:textId="10B3F074" w:rsidR="007C3F07" w:rsidRPr="00CF61F6" w:rsidRDefault="0017651A" w:rsidP="00D56B24">
      <w:pPr>
        <w:ind w:left="-142"/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ab/>
      </w:r>
      <w:r w:rsidRPr="00CF61F6">
        <w:rPr>
          <w:rFonts w:ascii="Arial" w:hAnsi="Arial" w:cs="Arial"/>
          <w:lang w:val="cy-GB"/>
        </w:rPr>
        <w:tab/>
      </w:r>
      <w:r w:rsidRPr="00CF61F6">
        <w:rPr>
          <w:rFonts w:ascii="Arial" w:hAnsi="Arial" w:cs="Arial"/>
          <w:lang w:val="cy-GB"/>
        </w:rPr>
        <w:tab/>
      </w:r>
      <w:r w:rsidRPr="00CF61F6">
        <w:rPr>
          <w:rFonts w:ascii="Arial" w:hAnsi="Arial" w:cs="Arial"/>
          <w:lang w:val="cy-GB"/>
        </w:rPr>
        <w:tab/>
      </w:r>
    </w:p>
    <w:p w14:paraId="559AFD15" w14:textId="3E58DFDB" w:rsidR="00062374" w:rsidRPr="00CF61F6" w:rsidRDefault="007C3F07" w:rsidP="55946B79">
      <w:pPr>
        <w:ind w:left="-142"/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  <w:r w:rsidRPr="00CF61F6">
        <w:rPr>
          <w:rFonts w:ascii="Arial" w:hAnsi="Arial" w:cs="Arial"/>
          <w:b/>
          <w:bCs/>
          <w:sz w:val="32"/>
          <w:szCs w:val="32"/>
          <w:lang w:val="cy-GB"/>
        </w:rPr>
        <w:t>Polisi Arfarnu</w:t>
      </w:r>
    </w:p>
    <w:p w14:paraId="2B01849D" w14:textId="77777777" w:rsidR="007C3F07" w:rsidRPr="00CF61F6" w:rsidRDefault="007C3F07" w:rsidP="007E0731">
      <w:pPr>
        <w:rPr>
          <w:rFonts w:ascii="Arial" w:hAnsi="Arial" w:cs="Arial"/>
          <w:b/>
          <w:sz w:val="28"/>
          <w:szCs w:val="28"/>
          <w:lang w:val="cy-GB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y-GB" w:eastAsia="en-GB"/>
        </w:rPr>
        <w:id w:val="600119211"/>
        <w:docPartObj>
          <w:docPartGallery w:val="Table of Contents"/>
          <w:docPartUnique/>
        </w:docPartObj>
      </w:sdtPr>
      <w:sdtContent>
        <w:p w14:paraId="6F5F802B" w14:textId="79D10FCB" w:rsidR="009E50C1" w:rsidRPr="00CF61F6" w:rsidRDefault="009E50C1" w:rsidP="007E0731">
          <w:pPr>
            <w:pStyle w:val="TOCHeading"/>
            <w:rPr>
              <w:lang w:val="cy-GB"/>
            </w:rPr>
          </w:pPr>
        </w:p>
        <w:p w14:paraId="4029A327" w14:textId="61325AE2" w:rsidR="00DE22FB" w:rsidRPr="00CF61F6" w:rsidRDefault="003237D4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r w:rsidRPr="00CF61F6">
            <w:rPr>
              <w:lang w:val="cy-GB"/>
            </w:rPr>
            <w:fldChar w:fldCharType="begin"/>
          </w:r>
          <w:r w:rsidR="009E50C1" w:rsidRPr="00CF61F6">
            <w:rPr>
              <w:lang w:val="cy-GB"/>
            </w:rPr>
            <w:instrText>TOC \o "1-3" \h \z \u</w:instrText>
          </w:r>
          <w:r w:rsidRPr="00CF61F6">
            <w:rPr>
              <w:lang w:val="cy-GB"/>
            </w:rPr>
            <w:fldChar w:fldCharType="separate"/>
          </w:r>
          <w:hyperlink w:anchor="_Toc102632597" w:history="1">
            <w:r w:rsidR="00DE22FB"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Cyflwyniad</w:t>
            </w:r>
            <w:r w:rsidR="00DE22FB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="00DE22FB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="00DE22FB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_Toc102632597 \h </w:instrText>
            </w:r>
            <w:r w:rsidR="00DE22FB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="00DE22FB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1</w:t>
            </w:r>
            <w:r w:rsidR="00DE22FB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1864E21E" w14:textId="693758E1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hyperlink w:anchor="_Toc102632598" w:history="1"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Cwmpas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_Toc102632598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1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71434F4B" w14:textId="418DA6E6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hyperlink w:anchor="_Toc102632599" w:history="1"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 xml:space="preserve">Cofnodion ein </w:t>
            </w:r>
            <w:r w:rsidR="00205E38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Ha</w:t>
            </w:r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wdurdodau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_Toc102632599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2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3E45EB81" w14:textId="1B3B7746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hyperlink w:anchor="_Toc102632600" w:history="1"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Cofnodion sefydliadau ac unigolion eraill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_Toc102632600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2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1B688610" w14:textId="759AD133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hyperlink w:anchor="_Toc102632601" w:history="1"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Meini prawf gwerthuso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_Toc102632601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2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13EBD142" w14:textId="1320AD2A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hyperlink w:anchor="_Toc102632602" w:history="1"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Rolau a Chyfrifoldebau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_Toc102632602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3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58C7825A" w14:textId="650090FD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hyperlink w:anchor="_Toc102632603" w:history="1">
            <w:r w:rsidR="00205E38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Cael g</w:t>
            </w:r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wared</w:t>
            </w:r>
            <w:r w:rsidR="00205E38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 xml:space="preserve"> ar</w:t>
            </w:r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 xml:space="preserve"> </w:t>
            </w:r>
            <w:r w:rsidR="00205E38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d</w:t>
            </w:r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deunydd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_Toc102632603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3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78E0AB6E" w14:textId="3138B14A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sz w:val="22"/>
              <w:szCs w:val="22"/>
              <w:lang w:val="cy-GB"/>
            </w:rPr>
          </w:pPr>
          <w:hyperlink w:anchor="_Toc102632604" w:history="1"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 xml:space="preserve">Polisïau </w:t>
            </w:r>
            <w:r w:rsidR="00205E38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C</w:t>
            </w:r>
            <w:r w:rsidRPr="00CF61F6">
              <w:rPr>
                <w:rStyle w:val="Hyperlink"/>
                <w:rFonts w:ascii="Arial" w:eastAsiaTheme="majorEastAsia" w:hAnsi="Arial" w:cs="Arial"/>
                <w:sz w:val="22"/>
                <w:szCs w:val="22"/>
                <w:lang w:val="cy-GB"/>
              </w:rPr>
              <w:t>ysylltiedig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_Toc102632604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3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5E1D9B03" w14:textId="68DE4EEC" w:rsidR="00DE22FB" w:rsidRPr="00CF61F6" w:rsidRDefault="00DE22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cy-GB"/>
            </w:rPr>
          </w:pPr>
          <w:hyperlink w:anchor="_Toc102632605" w:history="1">
            <w:r w:rsidRPr="00CF61F6">
              <w:rPr>
                <w:rStyle w:val="Hyperlink"/>
                <w:rFonts w:ascii="Arial" w:eastAsia="Arial" w:hAnsi="Arial" w:cs="Arial"/>
                <w:sz w:val="22"/>
                <w:szCs w:val="22"/>
                <w:lang w:val="cy-GB"/>
              </w:rPr>
              <w:t>Adolygu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ab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begin"/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instrText xml:space="preserve"> PAGEREF _Toc102632605 \h </w:instrTex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separate"/>
            </w:r>
            <w:r w:rsidR="009571AC"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t>3</w:t>
            </w:r>
            <w:r w:rsidRPr="00CF61F6">
              <w:rPr>
                <w:rFonts w:ascii="Arial" w:hAnsi="Arial" w:cs="Arial"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36DC6881" w14:textId="30D0AC44" w:rsidR="00433650" w:rsidRPr="00CF61F6" w:rsidRDefault="003237D4" w:rsidP="3E2F0766">
          <w:pPr>
            <w:pStyle w:val="TOC1"/>
            <w:tabs>
              <w:tab w:val="right" w:leader="dot" w:pos="9015"/>
            </w:tabs>
            <w:rPr>
              <w:rFonts w:ascii="Arial" w:eastAsia="Arial" w:hAnsi="Arial" w:cs="Arial"/>
              <w:lang w:val="cy-GB"/>
            </w:rPr>
          </w:pPr>
          <w:r w:rsidRPr="00CF61F6">
            <w:rPr>
              <w:lang w:val="cy-GB"/>
            </w:rPr>
            <w:fldChar w:fldCharType="end"/>
          </w:r>
        </w:p>
      </w:sdtContent>
    </w:sdt>
    <w:p w14:paraId="3DC4D820" w14:textId="40A1ECBD" w:rsidR="009E50C1" w:rsidRPr="00CF61F6" w:rsidRDefault="009E50C1" w:rsidP="007E0731">
      <w:pPr>
        <w:rPr>
          <w:lang w:val="cy-GB"/>
        </w:rPr>
      </w:pPr>
    </w:p>
    <w:p w14:paraId="3B35F376" w14:textId="0E772797" w:rsidR="007C3F07" w:rsidRPr="00CF61F6" w:rsidRDefault="007C3F07" w:rsidP="007E0731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E7A9F1C" w14:textId="74494DAE" w:rsidR="00062374" w:rsidRPr="00CF61F6" w:rsidRDefault="00062374" w:rsidP="007E0731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0" w:name="_Toc102632597"/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Cyflwyniad</w:t>
      </w:r>
      <w:bookmarkEnd w:id="0"/>
    </w:p>
    <w:p w14:paraId="672A6659" w14:textId="77777777" w:rsidR="00062374" w:rsidRPr="00CF61F6" w:rsidRDefault="00062374" w:rsidP="007E0731">
      <w:pPr>
        <w:rPr>
          <w:rFonts w:ascii="Arial" w:hAnsi="Arial" w:cs="Arial"/>
          <w:lang w:val="cy-GB"/>
        </w:rPr>
      </w:pPr>
    </w:p>
    <w:p w14:paraId="4974ADF0" w14:textId="637A6033" w:rsidR="0012167E" w:rsidRPr="00CF61F6" w:rsidRDefault="00062374" w:rsidP="00BD3F02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Mae Archifau Gwent yn casglu cofnodion archifol sy'n </w:t>
      </w:r>
      <w:r w:rsidR="00205E38">
        <w:rPr>
          <w:rFonts w:ascii="Arial" w:hAnsi="Arial" w:cs="Arial"/>
          <w:lang w:val="cy-GB"/>
        </w:rPr>
        <w:t xml:space="preserve">gysylltiedig </w:t>
      </w:r>
      <w:r w:rsidRPr="00CF61F6">
        <w:rPr>
          <w:rFonts w:ascii="Arial" w:hAnsi="Arial" w:cs="Arial"/>
          <w:lang w:val="cy-GB"/>
        </w:rPr>
        <w:t>â hen sir weinyddol Gwent a'i phobl</w:t>
      </w:r>
      <w:r w:rsidR="00205E38">
        <w:rPr>
          <w:rFonts w:ascii="Arial" w:hAnsi="Arial" w:cs="Arial"/>
          <w:lang w:val="cy-GB"/>
        </w:rPr>
        <w:t xml:space="preserve">, </w:t>
      </w:r>
      <w:r w:rsidR="00205E38" w:rsidRPr="00CF61F6">
        <w:rPr>
          <w:rFonts w:ascii="Arial" w:hAnsi="Arial" w:cs="Arial"/>
          <w:lang w:val="cy-GB"/>
        </w:rPr>
        <w:t xml:space="preserve">yn </w:t>
      </w:r>
      <w:r w:rsidR="00205E38">
        <w:rPr>
          <w:rFonts w:ascii="Arial" w:hAnsi="Arial" w:cs="Arial"/>
          <w:lang w:val="cy-GB"/>
        </w:rPr>
        <w:t xml:space="preserve">eu </w:t>
      </w:r>
      <w:r w:rsidR="00205E38" w:rsidRPr="00CF61F6">
        <w:rPr>
          <w:rFonts w:ascii="Arial" w:hAnsi="Arial" w:cs="Arial"/>
          <w:lang w:val="cy-GB"/>
        </w:rPr>
        <w:t xml:space="preserve">cadw ac yn </w:t>
      </w:r>
      <w:r w:rsidR="00205E38">
        <w:rPr>
          <w:rFonts w:ascii="Arial" w:hAnsi="Arial" w:cs="Arial"/>
          <w:lang w:val="cy-GB"/>
        </w:rPr>
        <w:t xml:space="preserve">eu </w:t>
      </w:r>
      <w:r w:rsidR="00205E38" w:rsidRPr="00CF61F6">
        <w:rPr>
          <w:rFonts w:ascii="Arial" w:hAnsi="Arial" w:cs="Arial"/>
          <w:lang w:val="cy-GB"/>
        </w:rPr>
        <w:t>gwneud</w:t>
      </w:r>
      <w:r w:rsidRPr="00CF61F6">
        <w:rPr>
          <w:rFonts w:ascii="Arial" w:hAnsi="Arial" w:cs="Arial"/>
          <w:lang w:val="cy-GB"/>
        </w:rPr>
        <w:t xml:space="preserve"> yn hygyrch.  Mae'r polisi hwn yn esbonio sut mae cofnodion yn cael eu dewis i sicrhau bod y casgliadau </w:t>
      </w:r>
      <w:r w:rsidR="00205E38">
        <w:rPr>
          <w:rFonts w:ascii="Arial" w:hAnsi="Arial" w:cs="Arial"/>
          <w:lang w:val="cy-GB"/>
        </w:rPr>
        <w:t xml:space="preserve">yr ydym yn caffael </w:t>
      </w:r>
      <w:r w:rsidR="00012FA3">
        <w:rPr>
          <w:rFonts w:ascii="Arial" w:hAnsi="Arial" w:cs="Arial"/>
          <w:lang w:val="cy-GB"/>
        </w:rPr>
        <w:t xml:space="preserve">arnynt </w:t>
      </w:r>
      <w:r w:rsidRPr="00CF61F6">
        <w:rPr>
          <w:rFonts w:ascii="Arial" w:hAnsi="Arial" w:cs="Arial"/>
          <w:lang w:val="cy-GB"/>
        </w:rPr>
        <w:t>yn bodloni meini prawf Polisi Casgliadau</w:t>
      </w:r>
      <w:r w:rsidR="00205E38">
        <w:rPr>
          <w:rFonts w:ascii="Arial" w:hAnsi="Arial" w:cs="Arial"/>
          <w:lang w:val="cy-GB"/>
        </w:rPr>
        <w:t>’r</w:t>
      </w:r>
      <w:r w:rsidRPr="00CF61F6">
        <w:rPr>
          <w:rFonts w:ascii="Arial" w:hAnsi="Arial" w:cs="Arial"/>
          <w:lang w:val="cy-GB"/>
        </w:rPr>
        <w:t xml:space="preserve"> Archif.  </w:t>
      </w:r>
    </w:p>
    <w:p w14:paraId="32E7D70D" w14:textId="77777777" w:rsidR="009C4B65" w:rsidRPr="00CF61F6" w:rsidRDefault="009C4B65" w:rsidP="00BD3F02">
      <w:pPr>
        <w:rPr>
          <w:rFonts w:ascii="Arial" w:hAnsi="Arial" w:cs="Arial"/>
          <w:lang w:val="cy-GB"/>
        </w:rPr>
      </w:pPr>
    </w:p>
    <w:p w14:paraId="42BFFD32" w14:textId="0453ED1E" w:rsidR="00062374" w:rsidRPr="00CF61F6" w:rsidRDefault="0F485389" w:rsidP="00BD3F02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Arfarnu Archifol yw'r broses o werthuso pa gofnodion sydd â gwerth </w:t>
      </w:r>
      <w:r w:rsidR="00205E38">
        <w:rPr>
          <w:rFonts w:ascii="Arial" w:hAnsi="Arial" w:cs="Arial"/>
          <w:lang w:val="cy-GB"/>
        </w:rPr>
        <w:t xml:space="preserve">parhaus fel </w:t>
      </w:r>
      <w:r w:rsidRPr="00CF61F6">
        <w:rPr>
          <w:rFonts w:ascii="Arial" w:hAnsi="Arial" w:cs="Arial"/>
          <w:lang w:val="cy-GB"/>
        </w:rPr>
        <w:t>tystiolaeth a</w:t>
      </w:r>
      <w:r w:rsidR="00205E38">
        <w:rPr>
          <w:rFonts w:ascii="Arial" w:hAnsi="Arial" w:cs="Arial"/>
          <w:lang w:val="cy-GB"/>
        </w:rPr>
        <w:t>c o safbwynt</w:t>
      </w:r>
      <w:r w:rsidRPr="00CF61F6">
        <w:rPr>
          <w:rFonts w:ascii="Arial" w:hAnsi="Arial" w:cs="Arial"/>
          <w:lang w:val="cy-GB"/>
        </w:rPr>
        <w:t xml:space="preserve"> hanesyddol, </w:t>
      </w:r>
      <w:r w:rsidR="00205E38">
        <w:rPr>
          <w:rFonts w:ascii="Arial" w:hAnsi="Arial" w:cs="Arial"/>
          <w:lang w:val="cy-GB"/>
        </w:rPr>
        <w:t>a hynny’n</w:t>
      </w:r>
      <w:r w:rsidRPr="00CF61F6">
        <w:rPr>
          <w:rFonts w:ascii="Arial" w:hAnsi="Arial" w:cs="Arial"/>
          <w:lang w:val="cy-GB"/>
        </w:rPr>
        <w:t xml:space="preserve"> i'r sefydliad, </w:t>
      </w:r>
      <w:r w:rsidR="00205E38">
        <w:rPr>
          <w:rFonts w:ascii="Arial" w:hAnsi="Arial" w:cs="Arial"/>
          <w:lang w:val="cy-GB"/>
        </w:rPr>
        <w:t xml:space="preserve">y </w:t>
      </w:r>
      <w:r w:rsidRPr="00CF61F6">
        <w:rPr>
          <w:rFonts w:ascii="Arial" w:hAnsi="Arial" w:cs="Arial"/>
          <w:lang w:val="cy-GB"/>
        </w:rPr>
        <w:t>teulu neu</w:t>
      </w:r>
      <w:r w:rsidR="00205E38">
        <w:rPr>
          <w:rFonts w:ascii="Arial" w:hAnsi="Arial" w:cs="Arial"/>
          <w:lang w:val="cy-GB"/>
        </w:rPr>
        <w:t>’r</w:t>
      </w:r>
      <w:r w:rsidRPr="00CF61F6">
        <w:rPr>
          <w:rFonts w:ascii="Arial" w:hAnsi="Arial" w:cs="Arial"/>
          <w:lang w:val="cy-GB"/>
        </w:rPr>
        <w:t xml:space="preserve"> unigolyn</w:t>
      </w:r>
      <w:r w:rsidR="00205E38">
        <w:rPr>
          <w:rFonts w:ascii="Arial" w:hAnsi="Arial" w:cs="Arial"/>
          <w:lang w:val="cy-GB"/>
        </w:rPr>
        <w:t xml:space="preserve"> </w:t>
      </w:r>
      <w:r w:rsidR="00205E38" w:rsidRPr="00CF61F6">
        <w:rPr>
          <w:rFonts w:ascii="Arial" w:hAnsi="Arial" w:cs="Arial"/>
          <w:lang w:val="cy-GB"/>
        </w:rPr>
        <w:t>sy</w:t>
      </w:r>
      <w:r w:rsidR="00012FA3">
        <w:rPr>
          <w:rFonts w:ascii="Arial" w:hAnsi="Arial" w:cs="Arial"/>
          <w:lang w:val="cy-GB"/>
        </w:rPr>
        <w:t xml:space="preserve">dd wedi eu </w:t>
      </w:r>
      <w:r w:rsidR="00205E38" w:rsidRPr="00CF61F6">
        <w:rPr>
          <w:rFonts w:ascii="Arial" w:hAnsi="Arial" w:cs="Arial"/>
          <w:lang w:val="cy-GB"/>
        </w:rPr>
        <w:t>creu</w:t>
      </w:r>
      <w:r w:rsidRPr="00CF61F6">
        <w:rPr>
          <w:rFonts w:ascii="Arial" w:hAnsi="Arial" w:cs="Arial"/>
          <w:lang w:val="cy-GB"/>
        </w:rPr>
        <w:t xml:space="preserve">, </w:t>
      </w:r>
      <w:r w:rsidR="00205E38">
        <w:rPr>
          <w:rFonts w:ascii="Arial" w:hAnsi="Arial" w:cs="Arial"/>
          <w:lang w:val="cy-GB"/>
        </w:rPr>
        <w:t xml:space="preserve">a </w:t>
      </w:r>
      <w:r w:rsidRPr="00CF61F6">
        <w:rPr>
          <w:rFonts w:ascii="Arial" w:hAnsi="Arial" w:cs="Arial"/>
          <w:lang w:val="cy-GB"/>
        </w:rPr>
        <w:t xml:space="preserve">hefyd i'r gymuned ehangach. </w:t>
      </w:r>
    </w:p>
    <w:p w14:paraId="5DAB6C7B" w14:textId="77777777" w:rsidR="00062374" w:rsidRPr="00CF61F6" w:rsidRDefault="00062374" w:rsidP="00BD3F02">
      <w:pPr>
        <w:rPr>
          <w:rFonts w:ascii="Arial" w:hAnsi="Arial" w:cs="Arial"/>
          <w:lang w:val="cy-GB"/>
        </w:rPr>
      </w:pPr>
    </w:p>
    <w:p w14:paraId="0706D544" w14:textId="22BC4814" w:rsidR="3D90057A" w:rsidRPr="00CF61F6" w:rsidRDefault="00F92338" w:rsidP="00BD3F02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Diben </w:t>
      </w:r>
      <w:r w:rsidR="3D90057A" w:rsidRPr="00CF61F6">
        <w:rPr>
          <w:rFonts w:ascii="Arial" w:hAnsi="Arial" w:cs="Arial"/>
          <w:lang w:val="cy-GB"/>
        </w:rPr>
        <w:t>y polisi hwn yw hwyluso penderfyniadau gwerthuso cyson, gwybodus a thryloyw</w:t>
      </w:r>
      <w:r w:rsidR="00012FA3">
        <w:rPr>
          <w:rFonts w:ascii="Arial" w:hAnsi="Arial" w:cs="Arial"/>
          <w:lang w:val="cy-GB"/>
        </w:rPr>
        <w:t>,</w:t>
      </w:r>
      <w:r w:rsidR="00657B3C" w:rsidRPr="00657B3C">
        <w:rPr>
          <w:rFonts w:ascii="Arial" w:hAnsi="Arial" w:cs="Arial"/>
          <w:lang w:val="cy-GB"/>
        </w:rPr>
        <w:t xml:space="preserve"> </w:t>
      </w:r>
      <w:r w:rsidR="00657B3C" w:rsidRPr="00CF61F6">
        <w:rPr>
          <w:rFonts w:ascii="Arial" w:hAnsi="Arial" w:cs="Arial"/>
          <w:lang w:val="cy-GB"/>
        </w:rPr>
        <w:t>a</w:t>
      </w:r>
      <w:r w:rsidR="00657B3C">
        <w:rPr>
          <w:rFonts w:ascii="Arial" w:hAnsi="Arial" w:cs="Arial"/>
          <w:lang w:val="cy-GB"/>
        </w:rPr>
        <w:t>’u</w:t>
      </w:r>
      <w:r w:rsidR="00657B3C" w:rsidRPr="00CF61F6">
        <w:rPr>
          <w:rFonts w:ascii="Arial" w:hAnsi="Arial" w:cs="Arial"/>
          <w:lang w:val="cy-GB"/>
        </w:rPr>
        <w:t xml:space="preserve"> cyfathrebu</w:t>
      </w:r>
      <w:r w:rsidR="3D90057A" w:rsidRPr="00CF61F6">
        <w:rPr>
          <w:rFonts w:ascii="Arial" w:hAnsi="Arial" w:cs="Arial"/>
          <w:lang w:val="cy-GB"/>
        </w:rPr>
        <w:t>. Mae'r polisi</w:t>
      </w:r>
      <w:r w:rsidR="00657B3C">
        <w:rPr>
          <w:rFonts w:ascii="Arial" w:hAnsi="Arial" w:cs="Arial"/>
          <w:lang w:val="cy-GB"/>
        </w:rPr>
        <w:t xml:space="preserve">’n </w:t>
      </w:r>
      <w:r w:rsidR="3D90057A" w:rsidRPr="00CF61F6">
        <w:rPr>
          <w:rFonts w:ascii="Arial" w:hAnsi="Arial" w:cs="Arial"/>
          <w:lang w:val="cy-GB"/>
        </w:rPr>
        <w:t>nodi'r egwyddorion y tu ôl i</w:t>
      </w:r>
      <w:r w:rsidR="00657B3C">
        <w:rPr>
          <w:rFonts w:ascii="Arial" w:hAnsi="Arial" w:cs="Arial"/>
          <w:lang w:val="cy-GB"/>
        </w:rPr>
        <w:t>’r</w:t>
      </w:r>
      <w:r w:rsidR="3D90057A" w:rsidRPr="00CF61F6">
        <w:rPr>
          <w:rFonts w:ascii="Arial" w:hAnsi="Arial" w:cs="Arial"/>
          <w:lang w:val="cy-GB"/>
        </w:rPr>
        <w:t xml:space="preserve"> </w:t>
      </w:r>
      <w:r w:rsidR="00657B3C">
        <w:rPr>
          <w:rFonts w:ascii="Arial" w:hAnsi="Arial" w:cs="Arial"/>
          <w:lang w:val="cy-GB"/>
        </w:rPr>
        <w:t xml:space="preserve">dewis </w:t>
      </w:r>
      <w:r w:rsidR="3D90057A" w:rsidRPr="00CF61F6">
        <w:rPr>
          <w:rFonts w:ascii="Arial" w:hAnsi="Arial" w:cs="Arial"/>
          <w:lang w:val="cy-GB"/>
        </w:rPr>
        <w:t>ac yn esbonio gweithdrefnau Archifau Gwent.</w:t>
      </w:r>
    </w:p>
    <w:p w14:paraId="02EB378F" w14:textId="0903AF61" w:rsidR="00062374" w:rsidRPr="00CF61F6" w:rsidRDefault="00062374" w:rsidP="00BD3F02">
      <w:pPr>
        <w:rPr>
          <w:rFonts w:ascii="Arial" w:hAnsi="Arial" w:cs="Arial"/>
          <w:lang w:val="cy-GB"/>
        </w:rPr>
      </w:pPr>
    </w:p>
    <w:p w14:paraId="6D6BC17A" w14:textId="427DC55F" w:rsidR="00784BB4" w:rsidRPr="00CF61F6" w:rsidRDefault="00784BB4" w:rsidP="00784BB4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1" w:name="_Toc102632598"/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Cwmpas</w:t>
      </w:r>
      <w:bookmarkEnd w:id="1"/>
    </w:p>
    <w:p w14:paraId="6E09985D" w14:textId="77777777" w:rsidR="001A1B6A" w:rsidRPr="00CF61F6" w:rsidRDefault="001A1B6A" w:rsidP="001A1B6A">
      <w:pPr>
        <w:rPr>
          <w:lang w:val="cy-GB"/>
        </w:rPr>
      </w:pPr>
    </w:p>
    <w:p w14:paraId="7B6C1FE2" w14:textId="77777777" w:rsidR="0080428B" w:rsidRPr="00CF61F6" w:rsidRDefault="003D7EEF" w:rsidP="00433650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Mae'r polisi hwn yn berthnasol i </w:t>
      </w:r>
    </w:p>
    <w:p w14:paraId="4F677D5F" w14:textId="6B83EF98" w:rsidR="003D7EEF" w:rsidRPr="00CF61F6" w:rsidRDefault="00012FA3" w:rsidP="00433650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="0080428B" w:rsidRPr="00CF61F6">
        <w:rPr>
          <w:rFonts w:ascii="Arial" w:hAnsi="Arial" w:cs="Arial"/>
          <w:lang w:val="cy-GB"/>
        </w:rPr>
        <w:t xml:space="preserve">ofnodion </w:t>
      </w:r>
      <w:r w:rsidR="00657B3C">
        <w:rPr>
          <w:rFonts w:ascii="Arial" w:hAnsi="Arial" w:cs="Arial"/>
          <w:lang w:val="cy-GB"/>
        </w:rPr>
        <w:t xml:space="preserve">y </w:t>
      </w:r>
      <w:r w:rsidR="0080428B" w:rsidRPr="00CF61F6">
        <w:rPr>
          <w:rFonts w:ascii="Arial" w:hAnsi="Arial" w:cs="Arial"/>
          <w:lang w:val="cy-GB"/>
        </w:rPr>
        <w:t xml:space="preserve">5 Awdurdod </w:t>
      </w:r>
      <w:r w:rsidR="00657B3C">
        <w:rPr>
          <w:rFonts w:ascii="Arial" w:hAnsi="Arial" w:cs="Arial"/>
          <w:lang w:val="cy-GB"/>
        </w:rPr>
        <w:t xml:space="preserve">sy’n rhan ohonom </w:t>
      </w:r>
      <w:r w:rsidR="0080428B" w:rsidRPr="00CF61F6">
        <w:rPr>
          <w:rFonts w:ascii="Arial" w:hAnsi="Arial" w:cs="Arial"/>
          <w:lang w:val="cy-GB"/>
        </w:rPr>
        <w:t>(Cyngor Bwrdeistref Sirol Blaenau Gwent, Cyngor Bwrdeistref Sirol Caerffili, Cyngor Sir Fynwy, Cyngor Dinas Casnewydd a Chyngor Bwrdeistref Sirol Torfaen)</w:t>
      </w:r>
      <w:r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sydd ddim yn </w:t>
      </w:r>
      <w:r>
        <w:rPr>
          <w:rFonts w:ascii="Arial" w:hAnsi="Arial" w:cs="Arial"/>
          <w:lang w:val="cy-GB"/>
        </w:rPr>
        <w:t>rhai c</w:t>
      </w:r>
      <w:r>
        <w:rPr>
          <w:rFonts w:ascii="Arial" w:hAnsi="Arial" w:cs="Arial"/>
          <w:lang w:val="cy-GB"/>
        </w:rPr>
        <w:t>yfredol</w:t>
      </w:r>
    </w:p>
    <w:p w14:paraId="5193DD2D" w14:textId="5B80414E" w:rsidR="00DF4E4D" w:rsidRPr="00CF61F6" w:rsidRDefault="00DF4E4D" w:rsidP="00433650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cofnodion a gynigir i ni gan sefydliadau ac unigolion</w:t>
      </w:r>
    </w:p>
    <w:p w14:paraId="612F81D1" w14:textId="3130A127" w:rsidR="00674EF7" w:rsidRPr="00CF61F6" w:rsidRDefault="00657B3C" w:rsidP="00433650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674EF7" w:rsidRPr="00CF61F6">
        <w:rPr>
          <w:rFonts w:ascii="Arial" w:hAnsi="Arial" w:cs="Arial"/>
          <w:lang w:val="cy-GB"/>
        </w:rPr>
        <w:t>ofnodion analog a digidol</w:t>
      </w:r>
    </w:p>
    <w:p w14:paraId="2347755F" w14:textId="1F109E59" w:rsidR="009C3555" w:rsidRPr="00CF61F6" w:rsidRDefault="009C3555" w:rsidP="009C3555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2" w:name="_Toc102632599"/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lastRenderedPageBreak/>
        <w:t xml:space="preserve">Cofnodion ein </w:t>
      </w:r>
      <w:r w:rsidR="00657B3C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Ha</w:t>
      </w:r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wdurdodau</w:t>
      </w:r>
      <w:bookmarkEnd w:id="2"/>
    </w:p>
    <w:p w14:paraId="2AD3BA35" w14:textId="39EC6E2D" w:rsidR="009C3555" w:rsidRPr="00CF61F6" w:rsidRDefault="009C3555" w:rsidP="009C3555">
      <w:pPr>
        <w:rPr>
          <w:lang w:val="cy-GB"/>
        </w:rPr>
      </w:pPr>
    </w:p>
    <w:p w14:paraId="424BB0CD" w14:textId="47BCB102" w:rsidR="009C3555" w:rsidRPr="00CF61F6" w:rsidRDefault="009C3555" w:rsidP="009C3555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Byddwn yn </w:t>
      </w:r>
      <w:r w:rsidR="00657B3C">
        <w:rPr>
          <w:rFonts w:ascii="Arial" w:hAnsi="Arial" w:cs="Arial"/>
          <w:lang w:val="cy-GB"/>
        </w:rPr>
        <w:t xml:space="preserve">dod i gyswllt agos </w:t>
      </w:r>
      <w:r w:rsidRPr="00CF61F6">
        <w:rPr>
          <w:rFonts w:ascii="Arial" w:hAnsi="Arial" w:cs="Arial"/>
          <w:lang w:val="cy-GB"/>
        </w:rPr>
        <w:t xml:space="preserve">â staff Rheoli Gwybodaeth priodol </w:t>
      </w:r>
      <w:r w:rsidR="00657B3C">
        <w:rPr>
          <w:rFonts w:ascii="Arial" w:hAnsi="Arial" w:cs="Arial"/>
          <w:lang w:val="cy-GB"/>
        </w:rPr>
        <w:t xml:space="preserve">o’n </w:t>
      </w:r>
      <w:r w:rsidRPr="00CF61F6">
        <w:rPr>
          <w:rFonts w:ascii="Arial" w:hAnsi="Arial" w:cs="Arial"/>
          <w:lang w:val="cy-GB"/>
        </w:rPr>
        <w:t>5 Awdurdod i:</w:t>
      </w:r>
    </w:p>
    <w:p w14:paraId="752C27A2" w14:textId="67A49BEB" w:rsidR="009C3555" w:rsidRPr="00CF61F6" w:rsidRDefault="00C44E17" w:rsidP="009C3555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sicrhau bod cofnodion digidol a phapur sy'n briodol i'w cadw'n barhaol yn cael eu hadneuo gyda ni </w:t>
      </w:r>
    </w:p>
    <w:p w14:paraId="2C25E3D5" w14:textId="2091C231" w:rsidR="009C3555" w:rsidRPr="00CF61F6" w:rsidRDefault="00657B3C" w:rsidP="009C3555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="009C3555" w:rsidRPr="00CF61F6">
        <w:rPr>
          <w:rFonts w:ascii="Arial" w:hAnsi="Arial" w:cs="Arial"/>
          <w:lang w:val="cy-GB"/>
        </w:rPr>
        <w:t xml:space="preserve">werthuso cofnodion ar </w:t>
      </w:r>
      <w:r>
        <w:rPr>
          <w:rFonts w:ascii="Arial" w:hAnsi="Arial" w:cs="Arial"/>
          <w:lang w:val="cy-GB"/>
        </w:rPr>
        <w:t>d</w:t>
      </w:r>
      <w:r w:rsidR="009C3555" w:rsidRPr="00CF61F6">
        <w:rPr>
          <w:rFonts w:ascii="Arial" w:hAnsi="Arial" w:cs="Arial"/>
          <w:lang w:val="cy-GB"/>
        </w:rPr>
        <w:t xml:space="preserve">diwedd eu cyfnod cadw. </w:t>
      </w:r>
    </w:p>
    <w:p w14:paraId="7519689A" w14:textId="374C6FB6" w:rsidR="008E0171" w:rsidRPr="00CF61F6" w:rsidRDefault="008E0171" w:rsidP="008E0171">
      <w:pPr>
        <w:rPr>
          <w:rFonts w:ascii="Arial" w:hAnsi="Arial" w:cs="Arial"/>
          <w:lang w:val="cy-GB"/>
        </w:rPr>
      </w:pPr>
    </w:p>
    <w:p w14:paraId="4A1A4F96" w14:textId="77777777" w:rsidR="008E0171" w:rsidRPr="00CF61F6" w:rsidRDefault="008E0171" w:rsidP="008E0171">
      <w:pPr>
        <w:pStyle w:val="Heading1"/>
        <w:rPr>
          <w:rFonts w:ascii="Arial" w:hAnsi="Arial" w:cs="Arial"/>
          <w:b/>
          <w:bCs/>
          <w:sz w:val="28"/>
          <w:szCs w:val="28"/>
          <w:lang w:val="cy-GB"/>
        </w:rPr>
      </w:pPr>
      <w:bookmarkStart w:id="3" w:name="_Toc102632600"/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Cofnodion sefydliadau ac unigolion eraill</w:t>
      </w:r>
      <w:bookmarkEnd w:id="3"/>
    </w:p>
    <w:p w14:paraId="6E6BFFC3" w14:textId="77777777" w:rsidR="008E0171" w:rsidRPr="00CF61F6" w:rsidRDefault="008E0171" w:rsidP="008E0171">
      <w:pPr>
        <w:rPr>
          <w:b/>
          <w:bCs/>
          <w:lang w:val="cy-GB"/>
        </w:rPr>
      </w:pPr>
    </w:p>
    <w:p w14:paraId="113CCF3F" w14:textId="6F6E9635" w:rsidR="008E0171" w:rsidRPr="00CF61F6" w:rsidRDefault="008E0171" w:rsidP="008E0171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Mae'r adran hon yn cyfeirio at gofnodion ac adnoddau a gynigir i Archifau Gwent fel benthyciadau hir</w:t>
      </w:r>
      <w:r w:rsidR="00657B3C">
        <w:rPr>
          <w:rFonts w:ascii="Arial" w:hAnsi="Arial" w:cs="Arial"/>
          <w:lang w:val="cy-GB"/>
        </w:rPr>
        <w:t>dymor</w:t>
      </w:r>
      <w:r w:rsidR="002D7BFC">
        <w:rPr>
          <w:rFonts w:ascii="Arial" w:hAnsi="Arial" w:cs="Arial"/>
          <w:lang w:val="cy-GB"/>
        </w:rPr>
        <w:t xml:space="preserve"> a </w:t>
      </w:r>
      <w:r w:rsidRPr="00CF61F6">
        <w:rPr>
          <w:rFonts w:ascii="Arial" w:hAnsi="Arial" w:cs="Arial"/>
          <w:lang w:val="cy-GB"/>
        </w:rPr>
        <w:t xml:space="preserve">rhoddion neu i'w prynu. Bydd adneuwyr a darpar adneuwyr yn cael eu hannog yn gryf i gynnal arfarniad cyn adneuo, gydag arweiniad a chyngor gan staff Archifau Gwent.   </w:t>
      </w:r>
    </w:p>
    <w:p w14:paraId="403FC69D" w14:textId="64E76E97" w:rsidR="008E0171" w:rsidRPr="00CF61F6" w:rsidRDefault="008E0171" w:rsidP="008E0171">
      <w:pPr>
        <w:rPr>
          <w:rFonts w:ascii="Arial" w:hAnsi="Arial" w:cs="Arial"/>
          <w:lang w:val="cy-GB"/>
        </w:rPr>
      </w:pPr>
    </w:p>
    <w:p w14:paraId="761E641C" w14:textId="30B41361" w:rsidR="00062374" w:rsidRPr="00CF61F6" w:rsidRDefault="008020C6" w:rsidP="007E0731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4" w:name="_Toc102632601"/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Meini prawf gwerthuso</w:t>
      </w:r>
      <w:bookmarkEnd w:id="4"/>
    </w:p>
    <w:p w14:paraId="07583626" w14:textId="763DFE21" w:rsidR="008020C6" w:rsidRPr="00CF61F6" w:rsidRDefault="008020C6" w:rsidP="008020C6">
      <w:pPr>
        <w:rPr>
          <w:lang w:val="cy-GB"/>
        </w:rPr>
      </w:pPr>
    </w:p>
    <w:p w14:paraId="434B211D" w14:textId="59D6DDE3" w:rsidR="008020C6" w:rsidRPr="00CF61F6" w:rsidRDefault="00657B3C" w:rsidP="008020C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Gwneir </w:t>
      </w:r>
      <w:r w:rsidR="008020C6" w:rsidRPr="00CF61F6">
        <w:rPr>
          <w:rFonts w:ascii="Arial" w:hAnsi="Arial" w:cs="Arial"/>
          <w:lang w:val="cy-GB"/>
        </w:rPr>
        <w:t xml:space="preserve">arfarniad sylfaenol yn ystod trafodaethau gyda'r adneuwr neu'r </w:t>
      </w:r>
      <w:r>
        <w:rPr>
          <w:rFonts w:ascii="Arial" w:hAnsi="Arial" w:cs="Arial"/>
          <w:lang w:val="cy-GB"/>
        </w:rPr>
        <w:t xml:space="preserve">darpar </w:t>
      </w:r>
      <w:r w:rsidR="008020C6" w:rsidRPr="00CF61F6">
        <w:rPr>
          <w:rFonts w:ascii="Arial" w:hAnsi="Arial" w:cs="Arial"/>
          <w:lang w:val="cy-GB"/>
        </w:rPr>
        <w:t xml:space="preserve">adneuwr a chynigir canllawiau, </w:t>
      </w:r>
      <w:r>
        <w:rPr>
          <w:rFonts w:ascii="Arial" w:hAnsi="Arial" w:cs="Arial"/>
          <w:lang w:val="cy-GB"/>
        </w:rPr>
        <w:t>gan gynnwys</w:t>
      </w:r>
      <w:r w:rsidR="008020C6" w:rsidRPr="00CF61F6">
        <w:rPr>
          <w:rFonts w:ascii="Arial" w:hAnsi="Arial" w:cs="Arial"/>
          <w:lang w:val="cy-GB"/>
        </w:rPr>
        <w:t>:</w:t>
      </w:r>
    </w:p>
    <w:p w14:paraId="63C98895" w14:textId="7DE9ED43" w:rsidR="006209FA" w:rsidRPr="00CF61F6" w:rsidRDefault="006209FA" w:rsidP="006209FA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a yw'r deunydd yn dod o dan ein Polisïau Casgliadau ar gyfer adnoddau archif a / neu lyfrgell</w:t>
      </w:r>
    </w:p>
    <w:p w14:paraId="10DB1880" w14:textId="1BC8F23D" w:rsidR="00EF49BB" w:rsidRPr="00CF61F6" w:rsidRDefault="0079545C" w:rsidP="006209FA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adnabod eitemau nad ydynt yn dod o dan y Polisi Casgliadau</w:t>
      </w:r>
      <w:r w:rsidR="00657B3C" w:rsidRPr="00657B3C">
        <w:rPr>
          <w:rFonts w:ascii="Arial" w:hAnsi="Arial" w:cs="Arial"/>
          <w:lang w:val="cy-GB"/>
        </w:rPr>
        <w:t xml:space="preserve"> </w:t>
      </w:r>
      <w:r w:rsidR="00657B3C" w:rsidRPr="00CF61F6">
        <w:rPr>
          <w:rFonts w:ascii="Arial" w:hAnsi="Arial" w:cs="Arial"/>
          <w:lang w:val="cy-GB"/>
        </w:rPr>
        <w:t>a chael gwared</w:t>
      </w:r>
      <w:r w:rsidR="002D7BFC">
        <w:rPr>
          <w:rFonts w:ascii="Arial" w:hAnsi="Arial" w:cs="Arial"/>
          <w:lang w:val="cy-GB"/>
        </w:rPr>
        <w:t xml:space="preserve"> arnynt</w:t>
      </w:r>
    </w:p>
    <w:p w14:paraId="5EFD9003" w14:textId="456A7298" w:rsidR="0079545C" w:rsidRPr="00CF61F6" w:rsidRDefault="0079545C" w:rsidP="006209FA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cael gwared ar ddeunydd gwag / heb ei ddefnyddio</w:t>
      </w:r>
    </w:p>
    <w:p w14:paraId="1FBB05D1" w14:textId="72FFAA72" w:rsidR="00FB6A7D" w:rsidRPr="00CF61F6" w:rsidRDefault="00805B6D" w:rsidP="006209FA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eitemau dyblyg, a deunydd a fyddai hefyd yn cael ei gadw mewn mannau eraill </w:t>
      </w:r>
    </w:p>
    <w:p w14:paraId="3A1D81F8" w14:textId="77777777" w:rsidR="0079545C" w:rsidRPr="00CF61F6" w:rsidRDefault="0079545C" w:rsidP="0079545C">
      <w:pPr>
        <w:rPr>
          <w:rFonts w:ascii="Arial" w:hAnsi="Arial" w:cs="Arial"/>
          <w:lang w:val="cy-GB"/>
        </w:rPr>
      </w:pPr>
    </w:p>
    <w:p w14:paraId="1ED17A4E" w14:textId="48D43C5B" w:rsidR="00ED7B0A" w:rsidRPr="00CF61F6" w:rsidRDefault="00657B3C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Gwneir </w:t>
      </w:r>
      <w:r w:rsidR="00607C3D" w:rsidRPr="00CF61F6">
        <w:rPr>
          <w:rFonts w:ascii="Arial" w:hAnsi="Arial" w:cs="Arial"/>
          <w:lang w:val="cy-GB"/>
        </w:rPr>
        <w:t xml:space="preserve">arfarniad manylach </w:t>
      </w:r>
      <w:r>
        <w:rPr>
          <w:rFonts w:ascii="Arial" w:hAnsi="Arial" w:cs="Arial"/>
          <w:lang w:val="cy-GB"/>
        </w:rPr>
        <w:t xml:space="preserve">ar y safle </w:t>
      </w:r>
      <w:r w:rsidR="00607C3D" w:rsidRPr="00CF61F6">
        <w:rPr>
          <w:rFonts w:ascii="Arial" w:hAnsi="Arial" w:cs="Arial"/>
          <w:lang w:val="cy-GB"/>
        </w:rPr>
        <w:t>yn Archifau Gwent yn ystod y broses gatalogio, a defnyddir y meini prawf canlynol:</w:t>
      </w:r>
    </w:p>
    <w:p w14:paraId="53A40DAA" w14:textId="77777777" w:rsidR="00ED7B0A" w:rsidRPr="00CF61F6" w:rsidRDefault="00ED7B0A" w:rsidP="00ED7B0A">
      <w:pPr>
        <w:rPr>
          <w:rFonts w:ascii="Arial" w:hAnsi="Arial" w:cs="Arial"/>
          <w:b/>
          <w:bCs/>
          <w:u w:val="single"/>
          <w:lang w:val="cy-GB"/>
        </w:rPr>
      </w:pPr>
    </w:p>
    <w:p w14:paraId="2DAA0B06" w14:textId="1AD81B20" w:rsidR="2F7423B6" w:rsidRPr="00CF61F6" w:rsidRDefault="6613D274" w:rsidP="006E3E65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Bydd pwyslais ar ddewis cofnodion sy'n cynnwys </w:t>
      </w:r>
      <w:r w:rsidR="00657B3C">
        <w:rPr>
          <w:rFonts w:ascii="Arial" w:hAnsi="Arial" w:cs="Arial"/>
          <w:lang w:val="cy-GB"/>
        </w:rPr>
        <w:t xml:space="preserve">crynodebau </w:t>
      </w:r>
      <w:r w:rsidRPr="00CF61F6">
        <w:rPr>
          <w:rFonts w:ascii="Arial" w:hAnsi="Arial" w:cs="Arial"/>
          <w:lang w:val="cy-GB"/>
        </w:rPr>
        <w:t>gwybodaeth, er enghraifft yn achos cofnodion Ysgol</w:t>
      </w:r>
      <w:r w:rsidR="00657B3C">
        <w:rPr>
          <w:rFonts w:ascii="Arial" w:hAnsi="Arial" w:cs="Arial"/>
          <w:lang w:val="cy-GB"/>
        </w:rPr>
        <w:t>ion</w:t>
      </w:r>
      <w:r w:rsidRPr="00CF61F6">
        <w:rPr>
          <w:rFonts w:ascii="Arial" w:hAnsi="Arial" w:cs="Arial"/>
          <w:lang w:val="cy-GB"/>
        </w:rPr>
        <w:t xml:space="preserve"> bydd</w:t>
      </w:r>
      <w:r w:rsidR="002D7BFC">
        <w:rPr>
          <w:rFonts w:ascii="Arial" w:hAnsi="Arial" w:cs="Arial"/>
          <w:lang w:val="cy-GB"/>
        </w:rPr>
        <w:t>ai</w:t>
      </w:r>
      <w:r w:rsidRPr="00CF61F6">
        <w:rPr>
          <w:rFonts w:ascii="Arial" w:hAnsi="Arial" w:cs="Arial"/>
          <w:lang w:val="cy-GB"/>
        </w:rPr>
        <w:t xml:space="preserve"> Cofrestrau Derbyn yn cael eu cadw ond bydd</w:t>
      </w:r>
      <w:r w:rsidR="002D7BFC">
        <w:rPr>
          <w:rFonts w:ascii="Arial" w:hAnsi="Arial" w:cs="Arial"/>
          <w:lang w:val="cy-GB"/>
        </w:rPr>
        <w:t>ai</w:t>
      </w:r>
      <w:r w:rsidRPr="00CF61F6">
        <w:rPr>
          <w:rFonts w:ascii="Arial" w:hAnsi="Arial" w:cs="Arial"/>
          <w:lang w:val="cy-GB"/>
        </w:rPr>
        <w:t xml:space="preserve"> Cofrestrau Presenoldeb yn cael eu dinistrio. Os nad oes unrhyw Gofrestrau Derbyn wedi goroesi, gellir cadw sampl o Gofrestrau Presenoldeb</w:t>
      </w:r>
    </w:p>
    <w:p w14:paraId="6799984C" w14:textId="77777777" w:rsidR="00661ADA" w:rsidRPr="00CF61F6" w:rsidRDefault="00661ADA" w:rsidP="00661ADA">
      <w:pPr>
        <w:pStyle w:val="ListParagraph"/>
        <w:rPr>
          <w:rFonts w:ascii="Arial" w:hAnsi="Arial" w:cs="Arial"/>
          <w:lang w:val="cy-GB"/>
        </w:rPr>
      </w:pPr>
    </w:p>
    <w:p w14:paraId="2B73756C" w14:textId="4ACB698D" w:rsidR="006371F0" w:rsidRPr="00CF61F6" w:rsidRDefault="006371F0" w:rsidP="006E3E65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A yw'r eitemau'n llenwi unrhyw fylchau a nodwyd yn ein casgliadau</w:t>
      </w:r>
    </w:p>
    <w:p w14:paraId="789D3197" w14:textId="77777777" w:rsidR="00661ADA" w:rsidRPr="00CF61F6" w:rsidRDefault="00661ADA" w:rsidP="00661ADA">
      <w:pPr>
        <w:rPr>
          <w:rFonts w:ascii="Arial" w:hAnsi="Arial" w:cs="Arial"/>
          <w:lang w:val="cy-GB"/>
        </w:rPr>
      </w:pPr>
    </w:p>
    <w:p w14:paraId="06781144" w14:textId="781B16D9" w:rsidR="006371F0" w:rsidRPr="00CF61F6" w:rsidRDefault="00657B3C" w:rsidP="006E3E65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 </w:t>
      </w:r>
      <w:r w:rsidR="008B487B" w:rsidRPr="00CF61F6">
        <w:rPr>
          <w:rFonts w:ascii="Arial" w:hAnsi="Arial" w:cs="Arial"/>
          <w:lang w:val="cy-GB"/>
        </w:rPr>
        <w:t xml:space="preserve">oes unrhyw ddeddfwriaeth </w:t>
      </w:r>
      <w:r>
        <w:rPr>
          <w:rFonts w:ascii="Arial" w:hAnsi="Arial" w:cs="Arial"/>
          <w:lang w:val="cy-GB"/>
        </w:rPr>
        <w:t xml:space="preserve">mewn grym </w:t>
      </w:r>
      <w:r w:rsidR="008B487B" w:rsidRPr="00CF61F6">
        <w:rPr>
          <w:rFonts w:ascii="Arial" w:hAnsi="Arial" w:cs="Arial"/>
          <w:lang w:val="cy-GB"/>
        </w:rPr>
        <w:t xml:space="preserve">i </w:t>
      </w:r>
      <w:r>
        <w:rPr>
          <w:rFonts w:ascii="Arial" w:hAnsi="Arial" w:cs="Arial"/>
          <w:lang w:val="cy-GB"/>
        </w:rPr>
        <w:t xml:space="preserve">arwain gwerthusiad </w:t>
      </w:r>
      <w:r w:rsidR="008B487B" w:rsidRPr="00CF61F6">
        <w:rPr>
          <w:rFonts w:ascii="Arial" w:hAnsi="Arial" w:cs="Arial"/>
          <w:lang w:val="cy-GB"/>
        </w:rPr>
        <w:t xml:space="preserve">rhai </w:t>
      </w:r>
      <w:r>
        <w:rPr>
          <w:rFonts w:ascii="Arial" w:hAnsi="Arial" w:cs="Arial"/>
          <w:lang w:val="cy-GB"/>
        </w:rPr>
        <w:t>categorïau c</w:t>
      </w:r>
      <w:r w:rsidR="008B487B" w:rsidRPr="00CF61F6">
        <w:rPr>
          <w:rFonts w:ascii="Arial" w:hAnsi="Arial" w:cs="Arial"/>
          <w:lang w:val="cy-GB"/>
        </w:rPr>
        <w:t>ofnodion</w:t>
      </w:r>
    </w:p>
    <w:p w14:paraId="3A238A9A" w14:textId="77777777" w:rsidR="004F762D" w:rsidRPr="00CF61F6" w:rsidRDefault="004F762D" w:rsidP="004F762D">
      <w:pPr>
        <w:pStyle w:val="ListParagraph"/>
        <w:rPr>
          <w:rFonts w:ascii="Arial" w:hAnsi="Arial" w:cs="Arial"/>
          <w:lang w:val="cy-GB"/>
        </w:rPr>
      </w:pPr>
    </w:p>
    <w:p w14:paraId="7C03DF7E" w14:textId="40ADD243" w:rsidR="004F762D" w:rsidRPr="00CF61F6" w:rsidRDefault="009935CE" w:rsidP="006E3E65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Cynnwys y dogfennau, gan gynnwys a ydynt </w:t>
      </w:r>
    </w:p>
    <w:p w14:paraId="4A4F2B5E" w14:textId="3A2395D9" w:rsidR="004F762D" w:rsidRPr="00CF61F6" w:rsidRDefault="004331FC" w:rsidP="00DE22FB">
      <w:pPr>
        <w:pStyle w:val="ListParagraph"/>
        <w:numPr>
          <w:ilvl w:val="1"/>
          <w:numId w:val="11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yn cynnwys gwybodaeth </w:t>
      </w:r>
      <w:r w:rsidR="00657B3C">
        <w:rPr>
          <w:rFonts w:ascii="Arial" w:hAnsi="Arial" w:cs="Arial"/>
          <w:lang w:val="cy-GB"/>
        </w:rPr>
        <w:t xml:space="preserve">o bwys </w:t>
      </w:r>
      <w:r w:rsidRPr="00CF61F6">
        <w:rPr>
          <w:rFonts w:ascii="Arial" w:hAnsi="Arial" w:cs="Arial"/>
          <w:lang w:val="cy-GB"/>
        </w:rPr>
        <w:t>am ddigwyddiadau a</w:t>
      </w:r>
      <w:r w:rsidR="00657B3C">
        <w:rPr>
          <w:rFonts w:ascii="Arial" w:hAnsi="Arial" w:cs="Arial"/>
          <w:lang w:val="cy-GB"/>
        </w:rPr>
        <w:t xml:space="preserve">c unigolion </w:t>
      </w:r>
      <w:r w:rsidRPr="00CF61F6">
        <w:rPr>
          <w:rFonts w:ascii="Arial" w:hAnsi="Arial" w:cs="Arial"/>
          <w:lang w:val="cy-GB"/>
        </w:rPr>
        <w:t>nodedig</w:t>
      </w:r>
    </w:p>
    <w:p w14:paraId="6B7D774B" w14:textId="30725E56" w:rsidR="004F762D" w:rsidRPr="00CF61F6" w:rsidRDefault="00062374" w:rsidP="00DE22FB">
      <w:pPr>
        <w:pStyle w:val="ListParagraph"/>
        <w:numPr>
          <w:ilvl w:val="1"/>
          <w:numId w:val="11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yn ymwneud â thueddiadau a datblygiadau </w:t>
      </w:r>
      <w:r w:rsidR="00657B3C">
        <w:rPr>
          <w:rFonts w:ascii="Arial" w:hAnsi="Arial" w:cs="Arial"/>
          <w:lang w:val="cy-GB"/>
        </w:rPr>
        <w:t xml:space="preserve">o bwys </w:t>
      </w:r>
      <w:r w:rsidRPr="00CF61F6">
        <w:rPr>
          <w:rFonts w:ascii="Arial" w:hAnsi="Arial" w:cs="Arial"/>
          <w:lang w:val="cy-GB"/>
        </w:rPr>
        <w:t>yn hanes gwleidyddol, cyfreithiol, cymdeithasol, economaidd neu ddiwylliannol Gwent</w:t>
      </w:r>
    </w:p>
    <w:p w14:paraId="4696E64B" w14:textId="7A9035B8" w:rsidR="00062374" w:rsidRPr="00CF61F6" w:rsidRDefault="00657B3C" w:rsidP="00DE22FB">
      <w:pPr>
        <w:pStyle w:val="ListParagraph"/>
        <w:numPr>
          <w:ilvl w:val="1"/>
          <w:numId w:val="11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yn </w:t>
      </w:r>
      <w:r w:rsidR="004F762D" w:rsidRPr="00CF61F6">
        <w:rPr>
          <w:rFonts w:ascii="Arial" w:hAnsi="Arial" w:cs="Arial"/>
          <w:lang w:val="cy-GB"/>
        </w:rPr>
        <w:t xml:space="preserve">cyfrannu at ddatblygiadau gwyddonol, technolegol, ecolegol neu feddygol </w:t>
      </w:r>
      <w:r>
        <w:rPr>
          <w:rFonts w:ascii="Arial" w:hAnsi="Arial" w:cs="Arial"/>
          <w:lang w:val="cy-GB"/>
        </w:rPr>
        <w:t>o bwys</w:t>
      </w:r>
    </w:p>
    <w:p w14:paraId="3AC35452" w14:textId="695EB71C" w:rsidR="006C2640" w:rsidRPr="00CF61F6" w:rsidRDefault="00F273B6" w:rsidP="00BC531E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lastRenderedPageBreak/>
        <w:t xml:space="preserve">Dilynir </w:t>
      </w:r>
      <w:r w:rsidR="008E4FC4" w:rsidRPr="00CF61F6">
        <w:rPr>
          <w:rFonts w:ascii="Arial" w:hAnsi="Arial" w:cs="Arial"/>
          <w:lang w:val="cy-GB"/>
        </w:rPr>
        <w:t>canllawiau proffesiynol a chyfreithiol, gan gynnwys canllawiau a gynhyrchir gan:</w:t>
      </w:r>
    </w:p>
    <w:p w14:paraId="34CE0A41" w14:textId="6614D406" w:rsidR="004A6DAF" w:rsidRPr="00CF61F6" w:rsidRDefault="002D7BFC" w:rsidP="006C2640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="006C2640" w:rsidRPr="00CF61F6">
        <w:rPr>
          <w:rFonts w:ascii="Arial" w:hAnsi="Arial" w:cs="Arial"/>
          <w:lang w:val="cy-GB"/>
        </w:rPr>
        <w:t xml:space="preserve">anllawiau'r Archifau </w:t>
      </w:r>
      <w:r w:rsidR="004B4682">
        <w:rPr>
          <w:rFonts w:ascii="Arial" w:hAnsi="Arial" w:cs="Arial"/>
          <w:lang w:val="cy-GB"/>
        </w:rPr>
        <w:t xml:space="preserve">Gwladol </w:t>
      </w:r>
      <w:r w:rsidR="006C2640" w:rsidRPr="00CF61F6">
        <w:rPr>
          <w:rFonts w:ascii="Arial" w:hAnsi="Arial" w:cs="Arial"/>
          <w:lang w:val="cy-GB"/>
        </w:rPr>
        <w:t xml:space="preserve">ar </w:t>
      </w:r>
      <w:r>
        <w:rPr>
          <w:rFonts w:ascii="Arial" w:hAnsi="Arial" w:cs="Arial"/>
          <w:lang w:val="cy-GB"/>
        </w:rPr>
        <w:t>A</w:t>
      </w:r>
      <w:r w:rsidR="006C2640" w:rsidRPr="00CF61F6">
        <w:rPr>
          <w:rFonts w:ascii="Arial" w:hAnsi="Arial" w:cs="Arial"/>
          <w:lang w:val="cy-GB"/>
        </w:rPr>
        <w:t>rfarnu Cofnodion Cyhoeddus</w:t>
      </w:r>
    </w:p>
    <w:p w14:paraId="04195F52" w14:textId="483284F5" w:rsidR="006C2640" w:rsidRPr="00CF61F6" w:rsidRDefault="004B4682" w:rsidP="006C2640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Archives and Records Association</w:t>
      </w:r>
    </w:p>
    <w:p w14:paraId="46783F59" w14:textId="32802ADC" w:rsidR="00D50877" w:rsidRPr="00CF61F6" w:rsidRDefault="004B4682" w:rsidP="006C2640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Information and Records Management Society</w:t>
      </w:r>
    </w:p>
    <w:p w14:paraId="528E4C68" w14:textId="71CDE79C" w:rsidR="006C2640" w:rsidRPr="00CF61F6" w:rsidRDefault="00D50877" w:rsidP="006C2640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Amserlenni Cadw</w:t>
      </w:r>
      <w:r w:rsidR="004B4682">
        <w:rPr>
          <w:rFonts w:ascii="Arial" w:hAnsi="Arial" w:cs="Arial"/>
          <w:lang w:val="cy-GB"/>
        </w:rPr>
        <w:t xml:space="preserve"> </w:t>
      </w:r>
      <w:r w:rsidRPr="00CF61F6">
        <w:rPr>
          <w:rFonts w:ascii="Arial" w:hAnsi="Arial" w:cs="Arial"/>
          <w:lang w:val="cy-GB"/>
        </w:rPr>
        <w:t xml:space="preserve">Eglwys </w:t>
      </w:r>
      <w:r w:rsidR="004B4682">
        <w:rPr>
          <w:rFonts w:ascii="Arial" w:hAnsi="Arial" w:cs="Arial"/>
          <w:lang w:val="cy-GB"/>
        </w:rPr>
        <w:t>y M</w:t>
      </w:r>
      <w:r w:rsidRPr="00CF61F6">
        <w:rPr>
          <w:rFonts w:ascii="Arial" w:hAnsi="Arial" w:cs="Arial"/>
          <w:lang w:val="cy-GB"/>
        </w:rPr>
        <w:t>ethodist</w:t>
      </w:r>
      <w:r w:rsidR="004B4682">
        <w:rPr>
          <w:rFonts w:ascii="Arial" w:hAnsi="Arial" w:cs="Arial"/>
          <w:lang w:val="cy-GB"/>
        </w:rPr>
        <w:t>iaid</w:t>
      </w:r>
    </w:p>
    <w:p w14:paraId="5344A481" w14:textId="0DB06471" w:rsidR="005B3A13" w:rsidRPr="00CF61F6" w:rsidRDefault="005B3A13" w:rsidP="006C2640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Canllawiau</w:t>
      </w:r>
      <w:r w:rsidRPr="004B4682">
        <w:rPr>
          <w:rFonts w:ascii="Arial" w:hAnsi="Arial" w:cs="Arial"/>
          <w:lang w:val="cy-GB"/>
        </w:rPr>
        <w:t>'r Eglwys yng Nghymru</w:t>
      </w:r>
      <w:r w:rsidRPr="00CF61F6">
        <w:rPr>
          <w:rFonts w:ascii="Arial" w:hAnsi="Arial" w:cs="Arial"/>
          <w:i/>
          <w:iCs/>
          <w:lang w:val="cy-GB"/>
        </w:rPr>
        <w:t xml:space="preserve"> </w:t>
      </w:r>
      <w:r w:rsidR="004B4682">
        <w:rPr>
          <w:rFonts w:ascii="Arial" w:hAnsi="Arial" w:cs="Arial"/>
          <w:lang w:val="cy-GB"/>
        </w:rPr>
        <w:t>‘</w:t>
      </w:r>
      <w:r w:rsidRPr="004B4682">
        <w:rPr>
          <w:rFonts w:ascii="Arial" w:hAnsi="Arial" w:cs="Arial"/>
          <w:i/>
          <w:iCs/>
          <w:lang w:val="cy-GB"/>
        </w:rPr>
        <w:t>Keep it or Bin it</w:t>
      </w:r>
      <w:r w:rsidR="004B4682">
        <w:rPr>
          <w:rFonts w:ascii="Arial" w:hAnsi="Arial" w:cs="Arial"/>
          <w:lang w:val="cy-GB"/>
        </w:rPr>
        <w:t>’</w:t>
      </w:r>
    </w:p>
    <w:p w14:paraId="03025680" w14:textId="273279A9" w:rsidR="00D50877" w:rsidRPr="00CF61F6" w:rsidRDefault="00D50877" w:rsidP="006C2640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Amserlenni Cadw Llywodraeth Leol</w:t>
      </w:r>
    </w:p>
    <w:p w14:paraId="56721559" w14:textId="39C6EEEC" w:rsidR="00D02D25" w:rsidRPr="00CF61F6" w:rsidRDefault="00D02D25" w:rsidP="006C2640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Deddfwriaeth sy'n atal gwerthuso mathau penodol o gofnodion</w:t>
      </w:r>
    </w:p>
    <w:p w14:paraId="4AA8216E" w14:textId="77777777" w:rsidR="004F762D" w:rsidRPr="00CF61F6" w:rsidRDefault="004F762D" w:rsidP="004F762D">
      <w:pPr>
        <w:rPr>
          <w:rFonts w:ascii="Arial" w:hAnsi="Arial" w:cs="Arial"/>
          <w:lang w:val="cy-GB"/>
        </w:rPr>
      </w:pPr>
    </w:p>
    <w:p w14:paraId="7F3BD31D" w14:textId="433CFDA4" w:rsidR="2F7423B6" w:rsidRPr="00CF61F6" w:rsidRDefault="006153E3" w:rsidP="001A1B6A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Gellir ail-werthuso catalogau </w:t>
      </w:r>
      <w:r w:rsidR="004B4682">
        <w:rPr>
          <w:rFonts w:ascii="Arial" w:hAnsi="Arial" w:cs="Arial"/>
          <w:lang w:val="cy-GB"/>
        </w:rPr>
        <w:t xml:space="preserve">sy’n bodoli yn </w:t>
      </w:r>
      <w:r w:rsidRPr="00CF61F6">
        <w:rPr>
          <w:rFonts w:ascii="Arial" w:hAnsi="Arial" w:cs="Arial"/>
          <w:lang w:val="cy-GB"/>
        </w:rPr>
        <w:t xml:space="preserve">rhan o'n proses adolygu casgliadau, a bydd yr holl benderfyniadau gwerthuso yn cael eu cofnodi ar gyfer casgliadau newydd a </w:t>
      </w:r>
      <w:r w:rsidR="004B4682">
        <w:rPr>
          <w:rFonts w:ascii="Arial" w:hAnsi="Arial" w:cs="Arial"/>
          <w:lang w:val="cy-GB"/>
        </w:rPr>
        <w:t xml:space="preserve">chasgliadau sy’n bodoli yn barod, yn </w:t>
      </w:r>
      <w:r w:rsidRPr="00CF61F6">
        <w:rPr>
          <w:rFonts w:ascii="Arial" w:hAnsi="Arial" w:cs="Arial"/>
          <w:lang w:val="cy-GB"/>
        </w:rPr>
        <w:t xml:space="preserve">rhan o'n gweithdrefnau dogfennu. </w:t>
      </w:r>
    </w:p>
    <w:p w14:paraId="6EC70159" w14:textId="77777777" w:rsidR="001A1B6A" w:rsidRPr="00CF61F6" w:rsidRDefault="001A1B6A" w:rsidP="001A1B6A">
      <w:pPr>
        <w:rPr>
          <w:rFonts w:ascii="Arial" w:hAnsi="Arial" w:cs="Arial"/>
          <w:lang w:val="cy-GB"/>
        </w:rPr>
      </w:pPr>
    </w:p>
    <w:p w14:paraId="47B5F043" w14:textId="1AD030BD" w:rsidR="007121A6" w:rsidRPr="00CF61F6" w:rsidRDefault="007121A6" w:rsidP="001A1B6A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5" w:name="_Toc102632602"/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Rolau a Chyfrifoldebau</w:t>
      </w:r>
      <w:bookmarkEnd w:id="5"/>
    </w:p>
    <w:p w14:paraId="3FEA8DD0" w14:textId="77777777" w:rsidR="007121A6" w:rsidRPr="00CF61F6" w:rsidRDefault="007121A6" w:rsidP="001A1B6A">
      <w:pPr>
        <w:rPr>
          <w:rFonts w:ascii="Arial" w:hAnsi="Arial" w:cs="Arial"/>
          <w:b/>
          <w:bCs/>
          <w:lang w:val="cy-GB"/>
        </w:rPr>
      </w:pPr>
    </w:p>
    <w:p w14:paraId="38AE3DFD" w14:textId="28B1CFED" w:rsidR="127E7EE2" w:rsidRPr="00CF61F6" w:rsidRDefault="127E7EE2" w:rsidP="001A1B6A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Bydd y</w:t>
      </w:r>
      <w:r w:rsidR="002D7BFC">
        <w:rPr>
          <w:rFonts w:ascii="Arial" w:hAnsi="Arial" w:cs="Arial"/>
          <w:lang w:val="cy-GB"/>
        </w:rPr>
        <w:t xml:space="preserve"> gwaith arfarnu </w:t>
      </w:r>
      <w:r w:rsidRPr="00CF61F6">
        <w:rPr>
          <w:rFonts w:ascii="Arial" w:hAnsi="Arial" w:cs="Arial"/>
          <w:lang w:val="cy-GB"/>
        </w:rPr>
        <w:t xml:space="preserve">yn cael ei </w:t>
      </w:r>
      <w:r w:rsidR="002D7BFC">
        <w:rPr>
          <w:rFonts w:ascii="Arial" w:hAnsi="Arial" w:cs="Arial"/>
          <w:lang w:val="cy-GB"/>
        </w:rPr>
        <w:t xml:space="preserve">wneud </w:t>
      </w:r>
      <w:r w:rsidRPr="00CF61F6">
        <w:rPr>
          <w:rFonts w:ascii="Arial" w:hAnsi="Arial" w:cs="Arial"/>
          <w:lang w:val="cy-GB"/>
        </w:rPr>
        <w:t xml:space="preserve">gan archifwyr cymwys </w:t>
      </w:r>
      <w:r w:rsidR="004B4682">
        <w:rPr>
          <w:rFonts w:ascii="Arial" w:hAnsi="Arial" w:cs="Arial"/>
          <w:lang w:val="cy-GB"/>
        </w:rPr>
        <w:t xml:space="preserve">yn </w:t>
      </w:r>
      <w:r w:rsidRPr="00CF61F6">
        <w:rPr>
          <w:rFonts w:ascii="Arial" w:hAnsi="Arial" w:cs="Arial"/>
          <w:lang w:val="cy-GB"/>
        </w:rPr>
        <w:t>rhan o'</w:t>
      </w:r>
      <w:r w:rsidR="002D7BFC">
        <w:rPr>
          <w:rFonts w:ascii="Arial" w:hAnsi="Arial" w:cs="Arial"/>
          <w:lang w:val="cy-GB"/>
        </w:rPr>
        <w:t>u</w:t>
      </w:r>
      <w:r w:rsidRPr="00CF61F6">
        <w:rPr>
          <w:rFonts w:ascii="Arial" w:hAnsi="Arial" w:cs="Arial"/>
          <w:lang w:val="cy-GB"/>
        </w:rPr>
        <w:t xml:space="preserve"> </w:t>
      </w:r>
      <w:r w:rsidR="002D7BFC">
        <w:rPr>
          <w:rFonts w:ascii="Arial" w:hAnsi="Arial" w:cs="Arial"/>
          <w:lang w:val="cy-GB"/>
        </w:rPr>
        <w:t>g</w:t>
      </w:r>
      <w:r w:rsidRPr="00CF61F6">
        <w:rPr>
          <w:rFonts w:ascii="Arial" w:hAnsi="Arial" w:cs="Arial"/>
          <w:lang w:val="cy-GB"/>
        </w:rPr>
        <w:t xml:space="preserve">weithgareddau </w:t>
      </w:r>
      <w:r w:rsidR="004B4682">
        <w:rPr>
          <w:rFonts w:ascii="Arial" w:hAnsi="Arial" w:cs="Arial"/>
          <w:lang w:val="cy-GB"/>
        </w:rPr>
        <w:t xml:space="preserve">arferol mewn perthynas â </w:t>
      </w:r>
      <w:r w:rsidRPr="00CF61F6">
        <w:rPr>
          <w:rFonts w:ascii="Arial" w:hAnsi="Arial" w:cs="Arial"/>
          <w:lang w:val="cy-GB"/>
        </w:rPr>
        <w:t>c</w:t>
      </w:r>
      <w:r w:rsidR="004B4682">
        <w:rPr>
          <w:rFonts w:ascii="Arial" w:hAnsi="Arial" w:cs="Arial"/>
          <w:lang w:val="cy-GB"/>
        </w:rPr>
        <w:t>h</w:t>
      </w:r>
      <w:r w:rsidRPr="00CF61F6">
        <w:rPr>
          <w:rFonts w:ascii="Arial" w:hAnsi="Arial" w:cs="Arial"/>
          <w:lang w:val="cy-GB"/>
        </w:rPr>
        <w:t xml:space="preserve">asgliadau.  Mewn rhai achosion, gall aelod arall o staff yr archif gynnal arfarniad sylfaenol o dan oruchwyliaeth archifydd.   </w:t>
      </w:r>
    </w:p>
    <w:p w14:paraId="7EB96C11" w14:textId="1882992F" w:rsidR="2F7423B6" w:rsidRPr="00CF61F6" w:rsidRDefault="2F7423B6" w:rsidP="007E0731">
      <w:pPr>
        <w:rPr>
          <w:rFonts w:ascii="Arial" w:hAnsi="Arial" w:cs="Arial"/>
          <w:lang w:val="cy-GB"/>
        </w:rPr>
      </w:pPr>
    </w:p>
    <w:p w14:paraId="07CEFBD3" w14:textId="48828180" w:rsidR="00586163" w:rsidRPr="00CF61F6" w:rsidRDefault="004B4682" w:rsidP="001A1B6A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6" w:name="_Toc102632603"/>
      <w:r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Cael g</w:t>
      </w:r>
      <w:r w:rsidR="00586163"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wared </w:t>
      </w:r>
      <w:r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ar d</w:t>
      </w:r>
      <w:r w:rsidR="00586163"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deunydd </w:t>
      </w:r>
      <w:bookmarkEnd w:id="6"/>
    </w:p>
    <w:p w14:paraId="01900F11" w14:textId="77777777" w:rsidR="00586163" w:rsidRPr="00CF61F6" w:rsidRDefault="00586163" w:rsidP="001A1B6A">
      <w:pPr>
        <w:rPr>
          <w:rFonts w:ascii="Arial" w:hAnsi="Arial" w:cs="Arial"/>
          <w:lang w:val="cy-GB"/>
        </w:rPr>
      </w:pPr>
    </w:p>
    <w:p w14:paraId="6770D1AA" w14:textId="56F0541B" w:rsidR="008A304B" w:rsidRPr="00CF61F6" w:rsidRDefault="008A304B" w:rsidP="008A304B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Dim ond y cofnodion hynny sydd â gwerth </w:t>
      </w:r>
      <w:r w:rsidR="004B4682">
        <w:rPr>
          <w:rFonts w:ascii="Arial" w:hAnsi="Arial" w:cs="Arial"/>
          <w:lang w:val="cy-GB"/>
        </w:rPr>
        <w:t xml:space="preserve">parhaol fel </w:t>
      </w:r>
      <w:r w:rsidRPr="00CF61F6">
        <w:rPr>
          <w:rFonts w:ascii="Arial" w:hAnsi="Arial" w:cs="Arial"/>
          <w:lang w:val="cy-GB"/>
        </w:rPr>
        <w:t xml:space="preserve">tystiolaeth neu </w:t>
      </w:r>
      <w:r w:rsidR="002D7BFC">
        <w:rPr>
          <w:rFonts w:ascii="Arial" w:hAnsi="Arial" w:cs="Arial"/>
          <w:lang w:val="cy-GB"/>
        </w:rPr>
        <w:t xml:space="preserve">o safbwynt </w:t>
      </w:r>
      <w:r w:rsidRPr="00CF61F6">
        <w:rPr>
          <w:rFonts w:ascii="Arial" w:hAnsi="Arial" w:cs="Arial"/>
          <w:lang w:val="cy-GB"/>
        </w:rPr>
        <w:t>hanesyddol fydd yn cael eu dewis i'w cadw'n barhaol. Bydd</w:t>
      </w:r>
      <w:r w:rsidR="004B4682">
        <w:rPr>
          <w:rFonts w:ascii="Arial" w:hAnsi="Arial" w:cs="Arial"/>
          <w:lang w:val="cy-GB"/>
        </w:rPr>
        <w:t>wn yn cael gwared ar</w:t>
      </w:r>
      <w:r w:rsidRPr="00CF61F6">
        <w:rPr>
          <w:rFonts w:ascii="Arial" w:hAnsi="Arial" w:cs="Arial"/>
          <w:lang w:val="cy-GB"/>
        </w:rPr>
        <w:t xml:space="preserve"> y </w:t>
      </w:r>
      <w:r w:rsidR="004B4682">
        <w:rPr>
          <w:rFonts w:ascii="Arial" w:hAnsi="Arial" w:cs="Arial"/>
          <w:lang w:val="cy-GB"/>
        </w:rPr>
        <w:t xml:space="preserve">rheiny sydd ddim </w:t>
      </w:r>
      <w:r w:rsidRPr="00CF61F6">
        <w:rPr>
          <w:rFonts w:ascii="Arial" w:hAnsi="Arial" w:cs="Arial"/>
          <w:lang w:val="cy-GB"/>
        </w:rPr>
        <w:t xml:space="preserve">yn bodloni'r meini prawf gwerthuso yn unol â'r Telerau Caffael, naill ai trwy </w:t>
      </w:r>
      <w:r w:rsidR="004B4682">
        <w:rPr>
          <w:rFonts w:ascii="Arial" w:hAnsi="Arial" w:cs="Arial"/>
          <w:lang w:val="cy-GB"/>
        </w:rPr>
        <w:t xml:space="preserve">eu </w:t>
      </w:r>
      <w:r w:rsidRPr="00CF61F6">
        <w:rPr>
          <w:rFonts w:ascii="Arial" w:hAnsi="Arial" w:cs="Arial"/>
          <w:lang w:val="cy-GB"/>
        </w:rPr>
        <w:t xml:space="preserve">dychwelyd </w:t>
      </w:r>
      <w:r w:rsidR="004B4682">
        <w:rPr>
          <w:rFonts w:ascii="Arial" w:hAnsi="Arial" w:cs="Arial"/>
          <w:lang w:val="cy-GB"/>
        </w:rPr>
        <w:t xml:space="preserve">at yr </w:t>
      </w:r>
      <w:r w:rsidRPr="00CF61F6">
        <w:rPr>
          <w:rFonts w:ascii="Arial" w:hAnsi="Arial" w:cs="Arial"/>
          <w:lang w:val="cy-GB"/>
        </w:rPr>
        <w:t xml:space="preserve">adneuwr, </w:t>
      </w:r>
      <w:r w:rsidR="004B4682">
        <w:rPr>
          <w:rFonts w:ascii="Arial" w:hAnsi="Arial" w:cs="Arial"/>
          <w:lang w:val="cy-GB"/>
        </w:rPr>
        <w:t xml:space="preserve">eu </w:t>
      </w:r>
      <w:r w:rsidRPr="00CF61F6">
        <w:rPr>
          <w:rFonts w:ascii="Arial" w:hAnsi="Arial" w:cs="Arial"/>
          <w:lang w:val="cy-GB"/>
        </w:rPr>
        <w:t xml:space="preserve">trosglwyddo i le mwy priodol neu </w:t>
      </w:r>
      <w:r w:rsidR="002D7BFC">
        <w:rPr>
          <w:rFonts w:ascii="Arial" w:hAnsi="Arial" w:cs="Arial"/>
          <w:lang w:val="cy-GB"/>
        </w:rPr>
        <w:t xml:space="preserve">gael </w:t>
      </w:r>
      <w:r w:rsidR="004B4682">
        <w:rPr>
          <w:rFonts w:ascii="Arial" w:hAnsi="Arial" w:cs="Arial"/>
          <w:lang w:val="cy-GB"/>
        </w:rPr>
        <w:t>g</w:t>
      </w:r>
      <w:r w:rsidRPr="00CF61F6">
        <w:rPr>
          <w:rFonts w:ascii="Arial" w:hAnsi="Arial" w:cs="Arial"/>
          <w:lang w:val="cy-GB"/>
        </w:rPr>
        <w:t>wared</w:t>
      </w:r>
      <w:r w:rsidR="002D7BFC">
        <w:rPr>
          <w:rFonts w:ascii="Arial" w:hAnsi="Arial" w:cs="Arial"/>
          <w:lang w:val="cy-GB"/>
        </w:rPr>
        <w:t xml:space="preserve"> arnynt mewn ffordd </w:t>
      </w:r>
      <w:r w:rsidRPr="00CF61F6">
        <w:rPr>
          <w:rFonts w:ascii="Arial" w:hAnsi="Arial" w:cs="Arial"/>
          <w:lang w:val="cy-GB"/>
        </w:rPr>
        <w:t xml:space="preserve">ddiogel. </w:t>
      </w:r>
    </w:p>
    <w:p w14:paraId="6E284E4E" w14:textId="77777777" w:rsidR="008A304B" w:rsidRPr="00CF61F6" w:rsidRDefault="008A304B" w:rsidP="008A304B">
      <w:p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 </w:t>
      </w:r>
    </w:p>
    <w:p w14:paraId="4B3292E8" w14:textId="2EB19A86" w:rsidR="20FE3870" w:rsidRPr="00CF61F6" w:rsidRDefault="19459297" w:rsidP="00D56B24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7" w:name="_Toc102632604"/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Polisïau </w:t>
      </w:r>
      <w:r w:rsidR="004B4682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</w:t>
      </w:r>
      <w:r w:rsidRPr="00CF61F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ysylltiedig</w:t>
      </w:r>
      <w:bookmarkEnd w:id="7"/>
    </w:p>
    <w:p w14:paraId="4E399077" w14:textId="7EC73F17" w:rsidR="2F7423B6" w:rsidRPr="00CF61F6" w:rsidRDefault="2F7423B6" w:rsidP="007E0731">
      <w:pPr>
        <w:rPr>
          <w:rFonts w:ascii="Arial" w:hAnsi="Arial" w:cs="Arial"/>
          <w:lang w:val="cy-GB"/>
        </w:rPr>
      </w:pPr>
    </w:p>
    <w:p w14:paraId="3FBC1FD0" w14:textId="21B6D7AA" w:rsidR="4726E7E4" w:rsidRPr="00CF61F6" w:rsidRDefault="1A35C25B" w:rsidP="007E0731">
      <w:pPr>
        <w:rPr>
          <w:rFonts w:ascii="Arial" w:eastAsia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 xml:space="preserve">Dylid darllen y Polisi Arfarnu ar y cyd â'r polisïau canlynol </w:t>
      </w:r>
      <w:hyperlink r:id="rId12" w:history="1">
        <w:r w:rsidR="004F6565" w:rsidRPr="00CF61F6">
          <w:rPr>
            <w:rStyle w:val="Hyperlink"/>
            <w:rFonts w:ascii="Arial" w:hAnsi="Arial" w:cs="Arial"/>
            <w:lang w:val="cy-GB"/>
          </w:rPr>
          <w:t>:</w:t>
        </w:r>
      </w:hyperlink>
    </w:p>
    <w:p w14:paraId="4F93BE8E" w14:textId="4B5E3D57" w:rsidR="4726E7E4" w:rsidRPr="00CF61F6" w:rsidRDefault="4726E7E4" w:rsidP="007E0731">
      <w:pPr>
        <w:rPr>
          <w:rFonts w:ascii="Arial" w:hAnsi="Arial" w:cs="Arial"/>
          <w:lang w:val="cy-GB"/>
        </w:rPr>
      </w:pPr>
    </w:p>
    <w:p w14:paraId="4F876FA5" w14:textId="529D4D34" w:rsidR="4726E7E4" w:rsidRPr="00CF61F6" w:rsidRDefault="4726E7E4" w:rsidP="0014440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cy-GB"/>
        </w:rPr>
      </w:pPr>
      <w:r w:rsidRPr="00CF61F6">
        <w:rPr>
          <w:rFonts w:ascii="Arial" w:hAnsi="Arial" w:cs="Arial"/>
          <w:lang w:val="cy-GB"/>
        </w:rPr>
        <w:t>Polisi Casgliadau Archif</w:t>
      </w:r>
    </w:p>
    <w:p w14:paraId="4267E61B" w14:textId="62CD41B7" w:rsidR="503ADD4F" w:rsidRPr="00CF61F6" w:rsidRDefault="503ADD4F" w:rsidP="0014440D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00CF61F6">
        <w:rPr>
          <w:rFonts w:ascii="Arial" w:eastAsia="Arial" w:hAnsi="Arial" w:cs="Arial"/>
          <w:lang w:val="cy-GB"/>
        </w:rPr>
        <w:t xml:space="preserve">Polisi Cadwraeth Ddigidol </w:t>
      </w:r>
    </w:p>
    <w:p w14:paraId="58B78482" w14:textId="6CEFCBE6" w:rsidR="2F7423B6" w:rsidRPr="00CF61F6" w:rsidRDefault="503ADD4F" w:rsidP="007E0731">
      <w:pPr>
        <w:pStyle w:val="ListParagraph"/>
        <w:numPr>
          <w:ilvl w:val="0"/>
          <w:numId w:val="4"/>
        </w:numPr>
        <w:rPr>
          <w:rFonts w:ascii="Arial" w:hAnsi="Arial" w:cs="Arial"/>
          <w:lang w:val="cy-GB"/>
        </w:rPr>
      </w:pPr>
      <w:r w:rsidRPr="00CF61F6">
        <w:rPr>
          <w:rFonts w:ascii="Arial" w:hAnsi="Arial" w:cs="Arial"/>
          <w:lang w:val="cy-GB"/>
        </w:rPr>
        <w:t>Polisi Casglu</w:t>
      </w:r>
      <w:r w:rsidR="004B4682">
        <w:rPr>
          <w:rFonts w:ascii="Arial" w:hAnsi="Arial" w:cs="Arial"/>
          <w:lang w:val="cy-GB"/>
        </w:rPr>
        <w:t>’r</w:t>
      </w:r>
      <w:r w:rsidRPr="00CF61F6">
        <w:rPr>
          <w:rFonts w:ascii="Arial" w:hAnsi="Arial" w:cs="Arial"/>
          <w:lang w:val="cy-GB"/>
        </w:rPr>
        <w:t xml:space="preserve"> Llyfrgell  </w:t>
      </w:r>
    </w:p>
    <w:p w14:paraId="32896998" w14:textId="5CA787D3" w:rsidR="2F7423B6" w:rsidRPr="00CF61F6" w:rsidRDefault="2F7423B6" w:rsidP="007E0731">
      <w:pPr>
        <w:rPr>
          <w:rFonts w:ascii="Arial" w:hAnsi="Arial" w:cs="Arial"/>
          <w:lang w:val="cy-GB"/>
        </w:rPr>
      </w:pPr>
    </w:p>
    <w:p w14:paraId="4698AF47" w14:textId="62BB8919" w:rsidR="00DE22FB" w:rsidRPr="00CF61F6" w:rsidRDefault="00DE22FB" w:rsidP="00DE22FB">
      <w:pPr>
        <w:pStyle w:val="Heading1"/>
        <w:rPr>
          <w:rFonts w:ascii="Arial" w:eastAsia="Arial" w:hAnsi="Arial" w:cs="Arial"/>
          <w:b/>
          <w:bCs/>
          <w:color w:val="auto"/>
          <w:lang w:val="cy-GB"/>
        </w:rPr>
      </w:pPr>
      <w:bookmarkStart w:id="8" w:name="_Toc102632605"/>
      <w:r w:rsidRPr="00CF61F6">
        <w:rPr>
          <w:rFonts w:ascii="Arial" w:eastAsia="Arial" w:hAnsi="Arial" w:cs="Arial"/>
          <w:b/>
          <w:bCs/>
          <w:color w:val="auto"/>
          <w:lang w:val="cy-GB"/>
        </w:rPr>
        <w:t>Adolygu</w:t>
      </w:r>
      <w:bookmarkEnd w:id="8"/>
    </w:p>
    <w:p w14:paraId="242202B4" w14:textId="77777777" w:rsidR="00DE22FB" w:rsidRPr="00CF61F6" w:rsidRDefault="00DE22FB" w:rsidP="00A90FD7">
      <w:pPr>
        <w:jc w:val="both"/>
        <w:rPr>
          <w:rFonts w:ascii="Arial" w:eastAsia="Arial" w:hAnsi="Arial" w:cs="Arial"/>
          <w:b/>
          <w:bCs/>
          <w:lang w:val="cy-GB"/>
        </w:rPr>
      </w:pPr>
    </w:p>
    <w:p w14:paraId="3284F4F7" w14:textId="1B860364" w:rsidR="00F83FB1" w:rsidRPr="00CF61F6" w:rsidRDefault="6A9EBEE1" w:rsidP="00A90FD7">
      <w:pPr>
        <w:jc w:val="both"/>
        <w:rPr>
          <w:rFonts w:ascii="Arial" w:eastAsia="Arial" w:hAnsi="Arial" w:cs="Arial"/>
          <w:lang w:val="cy-GB"/>
        </w:rPr>
      </w:pPr>
      <w:r w:rsidRPr="00CF61F6">
        <w:rPr>
          <w:rFonts w:ascii="Arial" w:eastAsia="Arial" w:hAnsi="Arial" w:cs="Arial"/>
          <w:lang w:val="cy-GB"/>
        </w:rPr>
        <w:t xml:space="preserve">Cymeradwywyd y polisi hwn gan Gyd-bwyllgor Archifau Gwent ym mis Mehefin 2025.  Bydd yn cael ei adolygu ym mis Mehefin 2028 neu yn gynharach os yw'r amgylchiadau'n </w:t>
      </w:r>
      <w:r w:rsidR="004B4682">
        <w:rPr>
          <w:rFonts w:ascii="Arial" w:eastAsia="Arial" w:hAnsi="Arial" w:cs="Arial"/>
          <w:lang w:val="cy-GB"/>
        </w:rPr>
        <w:t>pennu hynny</w:t>
      </w:r>
      <w:r w:rsidRPr="00CF61F6">
        <w:rPr>
          <w:rFonts w:ascii="Arial" w:eastAsia="Arial" w:hAnsi="Arial" w:cs="Arial"/>
          <w:lang w:val="cy-GB"/>
        </w:rPr>
        <w:t>.</w:t>
      </w:r>
    </w:p>
    <w:p w14:paraId="1C3D089A" w14:textId="22D99849" w:rsidR="00F83FB1" w:rsidRPr="00CF61F6" w:rsidRDefault="00F83FB1" w:rsidP="00A90FD7">
      <w:pPr>
        <w:jc w:val="both"/>
        <w:rPr>
          <w:rFonts w:ascii="Arial" w:hAnsi="Arial" w:cs="Arial"/>
          <w:b/>
          <w:bCs/>
          <w:lang w:val="cy-GB"/>
        </w:rPr>
      </w:pPr>
    </w:p>
    <w:sectPr w:rsidR="00F83FB1" w:rsidRPr="00CF61F6" w:rsidSect="007C3F0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61" w:right="1440" w:bottom="1361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B89D" w14:textId="77777777" w:rsidR="00246BE8" w:rsidRDefault="00246BE8">
      <w:r>
        <w:separator/>
      </w:r>
    </w:p>
  </w:endnote>
  <w:endnote w:type="continuationSeparator" w:id="0">
    <w:p w14:paraId="2D9627BD" w14:textId="77777777" w:rsidR="00246BE8" w:rsidRDefault="00246BE8">
      <w:r>
        <w:continuationSeparator/>
      </w:r>
    </w:p>
  </w:endnote>
  <w:endnote w:type="continuationNotice" w:id="1">
    <w:p w14:paraId="52866F9B" w14:textId="77777777" w:rsidR="00246BE8" w:rsidRDefault="00246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289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DD186" w14:textId="4E9E3934" w:rsidR="007C3F07" w:rsidRDefault="007C3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5696D" w14:textId="3F72F70B" w:rsidR="0017651A" w:rsidRPr="00C318AF" w:rsidRDefault="0017651A" w:rsidP="007C3F0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45687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50DD3" w14:textId="69370410" w:rsidR="00BD658A" w:rsidRPr="00BD658A" w:rsidRDefault="00BD658A">
        <w:pPr>
          <w:pStyle w:val="Footer"/>
          <w:jc w:val="center"/>
          <w:rPr>
            <w:rFonts w:ascii="Arial" w:hAnsi="Arial" w:cs="Arial"/>
          </w:rPr>
        </w:pPr>
        <w:r w:rsidRPr="00BD658A">
          <w:rPr>
            <w:rFonts w:ascii="Arial" w:hAnsi="Arial" w:cs="Arial"/>
          </w:rPr>
          <w:fldChar w:fldCharType="begin"/>
        </w:r>
        <w:r w:rsidRPr="00BD658A">
          <w:rPr>
            <w:rFonts w:ascii="Arial" w:hAnsi="Arial" w:cs="Arial"/>
          </w:rPr>
          <w:instrText xml:space="preserve"> PAGE   \* MERGEFORMAT </w:instrText>
        </w:r>
        <w:r w:rsidRPr="00BD658A">
          <w:rPr>
            <w:rFonts w:ascii="Arial" w:hAnsi="Arial" w:cs="Arial"/>
          </w:rPr>
          <w:fldChar w:fldCharType="separate"/>
        </w:r>
        <w:r w:rsidRPr="00BD658A">
          <w:rPr>
            <w:rFonts w:ascii="Arial" w:hAnsi="Arial" w:cs="Arial"/>
            <w:noProof/>
          </w:rPr>
          <w:t>2</w:t>
        </w:r>
        <w:r w:rsidRPr="00BD658A">
          <w:rPr>
            <w:rFonts w:ascii="Arial" w:hAnsi="Arial" w:cs="Arial"/>
            <w:noProof/>
          </w:rPr>
          <w:fldChar w:fldCharType="end"/>
        </w:r>
      </w:p>
    </w:sdtContent>
  </w:sdt>
  <w:p w14:paraId="2881E980" w14:textId="3BD29384" w:rsidR="29C53C8B" w:rsidRPr="00BD658A" w:rsidRDefault="29C53C8B" w:rsidP="29C53C8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3338" w14:textId="77777777" w:rsidR="00246BE8" w:rsidRDefault="00246BE8">
      <w:r>
        <w:separator/>
      </w:r>
    </w:p>
  </w:footnote>
  <w:footnote w:type="continuationSeparator" w:id="0">
    <w:p w14:paraId="624BAB16" w14:textId="77777777" w:rsidR="00246BE8" w:rsidRDefault="00246BE8">
      <w:r>
        <w:continuationSeparator/>
      </w:r>
    </w:p>
  </w:footnote>
  <w:footnote w:type="continuationNotice" w:id="1">
    <w:p w14:paraId="7971E008" w14:textId="77777777" w:rsidR="00246BE8" w:rsidRDefault="00246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081630" w14:paraId="06F175FF" w14:textId="77777777" w:rsidTr="46081630">
      <w:tc>
        <w:tcPr>
          <w:tcW w:w="3005" w:type="dxa"/>
        </w:tcPr>
        <w:p w14:paraId="70277A3E" w14:textId="3A0D759A" w:rsidR="46081630" w:rsidRDefault="46081630" w:rsidP="46081630">
          <w:pPr>
            <w:pStyle w:val="Header"/>
            <w:ind w:left="-115"/>
          </w:pPr>
        </w:p>
      </w:tc>
      <w:tc>
        <w:tcPr>
          <w:tcW w:w="3005" w:type="dxa"/>
        </w:tcPr>
        <w:p w14:paraId="7A534875" w14:textId="23E86B47" w:rsidR="46081630" w:rsidRDefault="46081630" w:rsidP="46081630">
          <w:pPr>
            <w:pStyle w:val="Header"/>
            <w:jc w:val="center"/>
          </w:pPr>
        </w:p>
      </w:tc>
      <w:tc>
        <w:tcPr>
          <w:tcW w:w="3005" w:type="dxa"/>
        </w:tcPr>
        <w:p w14:paraId="3AEEAD53" w14:textId="5A7C0CA1" w:rsidR="46081630" w:rsidRDefault="46081630" w:rsidP="46081630">
          <w:pPr>
            <w:pStyle w:val="Header"/>
            <w:ind w:right="-115"/>
            <w:jc w:val="right"/>
          </w:pPr>
        </w:p>
      </w:tc>
    </w:tr>
  </w:tbl>
  <w:p w14:paraId="6815DBC4" w14:textId="6BE7BC2C" w:rsidR="46081630" w:rsidRDefault="007C3F07" w:rsidP="007C3F07">
    <w:pPr>
      <w:pStyle w:val="Header"/>
      <w:tabs>
        <w:tab w:val="clear" w:pos="4513"/>
        <w:tab w:val="clear" w:pos="9026"/>
        <w:tab w:val="center" w:pos="4158"/>
        <w:tab w:val="left" w:pos="4545"/>
      </w:tabs>
      <w:ind w:left="-709"/>
    </w:pPr>
    <w:r>
      <w:tab/>
      <w:t xml:space="preserve">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F01D" w14:textId="3CA68338" w:rsidR="007C3F07" w:rsidRDefault="007F7D55" w:rsidP="007C3F07">
    <w:pPr>
      <w:pStyle w:val="Header"/>
      <w:tabs>
        <w:tab w:val="clear" w:pos="4513"/>
        <w:tab w:val="clear" w:pos="9026"/>
        <w:tab w:val="left" w:pos="6180"/>
      </w:tabs>
      <w:ind w:left="-284"/>
    </w:pPr>
    <w:r>
      <w:rPr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5B04D2C9" wp14:editId="631741E2">
          <wp:extent cx="1612919" cy="923199"/>
          <wp:effectExtent l="0" t="0" r="0" b="0"/>
          <wp:docPr id="7" name="Picture 7" descr="Testun&#10;&#10;Disgrifiad wedi'i gynhyrchu'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211" cy="93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3F07">
      <w:tab/>
      <w:t xml:space="preserve">                   </w:t>
    </w:r>
    <w:r w:rsidR="007C3F07" w:rsidRPr="00B55C89">
      <w:rPr>
        <w:rStyle w:val="normaltextrun"/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1CFE160F" wp14:editId="5AA0ED41">
          <wp:extent cx="1062990" cy="1153196"/>
          <wp:effectExtent l="0" t="0" r="3810" b="889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319"/>
    <w:multiLevelType w:val="hybridMultilevel"/>
    <w:tmpl w:val="F3EEA6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019"/>
    <w:multiLevelType w:val="hybridMultilevel"/>
    <w:tmpl w:val="E50A64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6F4F"/>
    <w:multiLevelType w:val="hybridMultilevel"/>
    <w:tmpl w:val="0D96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53CD"/>
    <w:multiLevelType w:val="hybridMultilevel"/>
    <w:tmpl w:val="0A2C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D11"/>
    <w:multiLevelType w:val="hybridMultilevel"/>
    <w:tmpl w:val="849AA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D3086"/>
    <w:multiLevelType w:val="hybridMultilevel"/>
    <w:tmpl w:val="85F81E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6348"/>
    <w:multiLevelType w:val="hybridMultilevel"/>
    <w:tmpl w:val="0F72F89E"/>
    <w:lvl w:ilvl="0" w:tplc="75B4E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9E3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09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4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C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89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27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67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EF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07709"/>
    <w:multiLevelType w:val="hybridMultilevel"/>
    <w:tmpl w:val="926E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F473D"/>
    <w:multiLevelType w:val="hybridMultilevel"/>
    <w:tmpl w:val="73A8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E3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09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4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C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89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27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67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EF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005"/>
    <w:multiLevelType w:val="hybridMultilevel"/>
    <w:tmpl w:val="8A6AA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6137B"/>
    <w:multiLevelType w:val="hybridMultilevel"/>
    <w:tmpl w:val="120003C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9834532">
    <w:abstractNumId w:val="6"/>
  </w:num>
  <w:num w:numId="2" w16cid:durableId="1028069553">
    <w:abstractNumId w:val="1"/>
  </w:num>
  <w:num w:numId="3" w16cid:durableId="1487353828">
    <w:abstractNumId w:val="5"/>
  </w:num>
  <w:num w:numId="4" w16cid:durableId="1693529621">
    <w:abstractNumId w:val="8"/>
  </w:num>
  <w:num w:numId="5" w16cid:durableId="1266767170">
    <w:abstractNumId w:val="7"/>
  </w:num>
  <w:num w:numId="6" w16cid:durableId="455292772">
    <w:abstractNumId w:val="10"/>
  </w:num>
  <w:num w:numId="7" w16cid:durableId="1972900939">
    <w:abstractNumId w:val="2"/>
  </w:num>
  <w:num w:numId="8" w16cid:durableId="1977879452">
    <w:abstractNumId w:val="3"/>
  </w:num>
  <w:num w:numId="9" w16cid:durableId="615059875">
    <w:abstractNumId w:val="0"/>
  </w:num>
  <w:num w:numId="10" w16cid:durableId="1410225277">
    <w:abstractNumId w:val="9"/>
  </w:num>
  <w:num w:numId="11" w16cid:durableId="1816951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74"/>
    <w:rsid w:val="00001118"/>
    <w:rsid w:val="00012FA3"/>
    <w:rsid w:val="00024513"/>
    <w:rsid w:val="000446F6"/>
    <w:rsid w:val="00050574"/>
    <w:rsid w:val="000553A4"/>
    <w:rsid w:val="00062374"/>
    <w:rsid w:val="00066E61"/>
    <w:rsid w:val="000707F5"/>
    <w:rsid w:val="00080243"/>
    <w:rsid w:val="000C4B67"/>
    <w:rsid w:val="000D31A6"/>
    <w:rsid w:val="00100AEB"/>
    <w:rsid w:val="001059F1"/>
    <w:rsid w:val="0012167E"/>
    <w:rsid w:val="0013704F"/>
    <w:rsid w:val="0014440D"/>
    <w:rsid w:val="001703F0"/>
    <w:rsid w:val="00172709"/>
    <w:rsid w:val="0017651A"/>
    <w:rsid w:val="0018070E"/>
    <w:rsid w:val="001848B3"/>
    <w:rsid w:val="001A1B6A"/>
    <w:rsid w:val="001A62B1"/>
    <w:rsid w:val="001C155C"/>
    <w:rsid w:val="001D192F"/>
    <w:rsid w:val="00205E38"/>
    <w:rsid w:val="00212F22"/>
    <w:rsid w:val="0024301B"/>
    <w:rsid w:val="002434AD"/>
    <w:rsid w:val="00246BE8"/>
    <w:rsid w:val="00260B5A"/>
    <w:rsid w:val="00267FD5"/>
    <w:rsid w:val="0028109E"/>
    <w:rsid w:val="0029619D"/>
    <w:rsid w:val="002A5883"/>
    <w:rsid w:val="002D5D6E"/>
    <w:rsid w:val="002D7BFC"/>
    <w:rsid w:val="002E33D3"/>
    <w:rsid w:val="002F1054"/>
    <w:rsid w:val="00302E34"/>
    <w:rsid w:val="00303F86"/>
    <w:rsid w:val="003237D4"/>
    <w:rsid w:val="00324566"/>
    <w:rsid w:val="0036706B"/>
    <w:rsid w:val="003C4D61"/>
    <w:rsid w:val="003D141F"/>
    <w:rsid w:val="003D7EEF"/>
    <w:rsid w:val="003E09B7"/>
    <w:rsid w:val="003F4DE6"/>
    <w:rsid w:val="0042159B"/>
    <w:rsid w:val="004331FC"/>
    <w:rsid w:val="00433650"/>
    <w:rsid w:val="00444F81"/>
    <w:rsid w:val="00464C64"/>
    <w:rsid w:val="0048283E"/>
    <w:rsid w:val="004860CC"/>
    <w:rsid w:val="004A6DAF"/>
    <w:rsid w:val="004B4682"/>
    <w:rsid w:val="004B7F21"/>
    <w:rsid w:val="004BD187"/>
    <w:rsid w:val="004C2467"/>
    <w:rsid w:val="004C2E6E"/>
    <w:rsid w:val="004F6565"/>
    <w:rsid w:val="004F762D"/>
    <w:rsid w:val="00502592"/>
    <w:rsid w:val="005145E9"/>
    <w:rsid w:val="00517E4F"/>
    <w:rsid w:val="0058276B"/>
    <w:rsid w:val="005859C3"/>
    <w:rsid w:val="00586163"/>
    <w:rsid w:val="005B3A13"/>
    <w:rsid w:val="005B7721"/>
    <w:rsid w:val="005C242D"/>
    <w:rsid w:val="005E4D5B"/>
    <w:rsid w:val="005F4AF4"/>
    <w:rsid w:val="00607C3D"/>
    <w:rsid w:val="006153E3"/>
    <w:rsid w:val="006209FA"/>
    <w:rsid w:val="006371F0"/>
    <w:rsid w:val="0064520F"/>
    <w:rsid w:val="006470ED"/>
    <w:rsid w:val="00657B3C"/>
    <w:rsid w:val="00661ADA"/>
    <w:rsid w:val="00665172"/>
    <w:rsid w:val="00674573"/>
    <w:rsid w:val="00674EF7"/>
    <w:rsid w:val="00696CA8"/>
    <w:rsid w:val="006C2640"/>
    <w:rsid w:val="006C5115"/>
    <w:rsid w:val="006C65B8"/>
    <w:rsid w:val="006D05D1"/>
    <w:rsid w:val="006E3E65"/>
    <w:rsid w:val="006E55A7"/>
    <w:rsid w:val="006E79D4"/>
    <w:rsid w:val="006F31C5"/>
    <w:rsid w:val="007121A6"/>
    <w:rsid w:val="007256CC"/>
    <w:rsid w:val="007475E8"/>
    <w:rsid w:val="007637D4"/>
    <w:rsid w:val="00784BB4"/>
    <w:rsid w:val="00786516"/>
    <w:rsid w:val="0079545C"/>
    <w:rsid w:val="007A0618"/>
    <w:rsid w:val="007A3790"/>
    <w:rsid w:val="007B6BCD"/>
    <w:rsid w:val="007C3F07"/>
    <w:rsid w:val="007D0671"/>
    <w:rsid w:val="007E03FC"/>
    <w:rsid w:val="007E0731"/>
    <w:rsid w:val="007F7D55"/>
    <w:rsid w:val="00801B56"/>
    <w:rsid w:val="008020C6"/>
    <w:rsid w:val="0080428B"/>
    <w:rsid w:val="00805B6D"/>
    <w:rsid w:val="00825A99"/>
    <w:rsid w:val="008263AB"/>
    <w:rsid w:val="00837ADF"/>
    <w:rsid w:val="00847922"/>
    <w:rsid w:val="008670EC"/>
    <w:rsid w:val="00873F03"/>
    <w:rsid w:val="0088218D"/>
    <w:rsid w:val="008A304B"/>
    <w:rsid w:val="008A7367"/>
    <w:rsid w:val="008B24D2"/>
    <w:rsid w:val="008B487B"/>
    <w:rsid w:val="008B7452"/>
    <w:rsid w:val="008E0171"/>
    <w:rsid w:val="008E4FC4"/>
    <w:rsid w:val="00926F3C"/>
    <w:rsid w:val="00945AEB"/>
    <w:rsid w:val="009571AC"/>
    <w:rsid w:val="00963355"/>
    <w:rsid w:val="00965C1F"/>
    <w:rsid w:val="0098179B"/>
    <w:rsid w:val="009935CE"/>
    <w:rsid w:val="009A4ED9"/>
    <w:rsid w:val="009B56E1"/>
    <w:rsid w:val="009C2211"/>
    <w:rsid w:val="009C3555"/>
    <w:rsid w:val="009C4B65"/>
    <w:rsid w:val="009E0B1D"/>
    <w:rsid w:val="009E50C1"/>
    <w:rsid w:val="009E5A55"/>
    <w:rsid w:val="009F4A54"/>
    <w:rsid w:val="009F7D6F"/>
    <w:rsid w:val="00A0467D"/>
    <w:rsid w:val="00A0558B"/>
    <w:rsid w:val="00A444CE"/>
    <w:rsid w:val="00A7161C"/>
    <w:rsid w:val="00A77037"/>
    <w:rsid w:val="00A90FD7"/>
    <w:rsid w:val="00A9395A"/>
    <w:rsid w:val="00AB5730"/>
    <w:rsid w:val="00AD702C"/>
    <w:rsid w:val="00AE5695"/>
    <w:rsid w:val="00AF1ECE"/>
    <w:rsid w:val="00AF5D40"/>
    <w:rsid w:val="00AF5E87"/>
    <w:rsid w:val="00B2470E"/>
    <w:rsid w:val="00B37CAF"/>
    <w:rsid w:val="00B56994"/>
    <w:rsid w:val="00B62373"/>
    <w:rsid w:val="00B672D2"/>
    <w:rsid w:val="00BA68F9"/>
    <w:rsid w:val="00BC531E"/>
    <w:rsid w:val="00BD3F02"/>
    <w:rsid w:val="00BD44C9"/>
    <w:rsid w:val="00BD658A"/>
    <w:rsid w:val="00BF1E45"/>
    <w:rsid w:val="00C235DD"/>
    <w:rsid w:val="00C2780E"/>
    <w:rsid w:val="00C318AF"/>
    <w:rsid w:val="00C44E17"/>
    <w:rsid w:val="00C61343"/>
    <w:rsid w:val="00CA3DED"/>
    <w:rsid w:val="00CB0448"/>
    <w:rsid w:val="00CE5396"/>
    <w:rsid w:val="00CF0271"/>
    <w:rsid w:val="00CF2D56"/>
    <w:rsid w:val="00CF61F6"/>
    <w:rsid w:val="00D02797"/>
    <w:rsid w:val="00D02D25"/>
    <w:rsid w:val="00D145A6"/>
    <w:rsid w:val="00D41299"/>
    <w:rsid w:val="00D4479D"/>
    <w:rsid w:val="00D50877"/>
    <w:rsid w:val="00D523CC"/>
    <w:rsid w:val="00D56B24"/>
    <w:rsid w:val="00D61FDD"/>
    <w:rsid w:val="00D75E1B"/>
    <w:rsid w:val="00D91758"/>
    <w:rsid w:val="00DA0013"/>
    <w:rsid w:val="00DA59B2"/>
    <w:rsid w:val="00DB2710"/>
    <w:rsid w:val="00DC0365"/>
    <w:rsid w:val="00DE22FB"/>
    <w:rsid w:val="00DE66AA"/>
    <w:rsid w:val="00DF4D68"/>
    <w:rsid w:val="00DF4E4D"/>
    <w:rsid w:val="00E366C6"/>
    <w:rsid w:val="00E43A45"/>
    <w:rsid w:val="00E460B8"/>
    <w:rsid w:val="00E636B7"/>
    <w:rsid w:val="00E71108"/>
    <w:rsid w:val="00E77D79"/>
    <w:rsid w:val="00EA6DCC"/>
    <w:rsid w:val="00ED7B0A"/>
    <w:rsid w:val="00EF2E37"/>
    <w:rsid w:val="00EF3CBB"/>
    <w:rsid w:val="00EF49BB"/>
    <w:rsid w:val="00EF4D4F"/>
    <w:rsid w:val="00EF4ED1"/>
    <w:rsid w:val="00F01D94"/>
    <w:rsid w:val="00F273B6"/>
    <w:rsid w:val="00F545E1"/>
    <w:rsid w:val="00F65432"/>
    <w:rsid w:val="00F83FB1"/>
    <w:rsid w:val="00F92338"/>
    <w:rsid w:val="00F92B1B"/>
    <w:rsid w:val="00F92F87"/>
    <w:rsid w:val="00FB4F30"/>
    <w:rsid w:val="00FB6A7D"/>
    <w:rsid w:val="00FD0CDE"/>
    <w:rsid w:val="011E7E97"/>
    <w:rsid w:val="01245422"/>
    <w:rsid w:val="02CA312B"/>
    <w:rsid w:val="0408D738"/>
    <w:rsid w:val="048DB598"/>
    <w:rsid w:val="04CA6283"/>
    <w:rsid w:val="04CA9554"/>
    <w:rsid w:val="04EA9C1A"/>
    <w:rsid w:val="05061A4D"/>
    <w:rsid w:val="07D4004E"/>
    <w:rsid w:val="085F676F"/>
    <w:rsid w:val="08C31FFE"/>
    <w:rsid w:val="09252E4B"/>
    <w:rsid w:val="097EED79"/>
    <w:rsid w:val="0A5EF72E"/>
    <w:rsid w:val="0BD472AD"/>
    <w:rsid w:val="0CD57468"/>
    <w:rsid w:val="0CFFEDDA"/>
    <w:rsid w:val="0E5FB472"/>
    <w:rsid w:val="0EACFC93"/>
    <w:rsid w:val="0F485389"/>
    <w:rsid w:val="10D80880"/>
    <w:rsid w:val="11A18E50"/>
    <w:rsid w:val="11A8E58B"/>
    <w:rsid w:val="12342D6E"/>
    <w:rsid w:val="127E7EE2"/>
    <w:rsid w:val="129BB97A"/>
    <w:rsid w:val="144BBB1B"/>
    <w:rsid w:val="147430A9"/>
    <w:rsid w:val="14994200"/>
    <w:rsid w:val="14BFA436"/>
    <w:rsid w:val="14CDBCF5"/>
    <w:rsid w:val="15019AEB"/>
    <w:rsid w:val="15551F24"/>
    <w:rsid w:val="15A1A306"/>
    <w:rsid w:val="15A40C63"/>
    <w:rsid w:val="168ACFF9"/>
    <w:rsid w:val="17F61823"/>
    <w:rsid w:val="1876DFB8"/>
    <w:rsid w:val="189A97A1"/>
    <w:rsid w:val="19459297"/>
    <w:rsid w:val="1A35C25B"/>
    <w:rsid w:val="1A388D63"/>
    <w:rsid w:val="1B68B62F"/>
    <w:rsid w:val="1BAA4C61"/>
    <w:rsid w:val="1BFBC834"/>
    <w:rsid w:val="1CBAC8E0"/>
    <w:rsid w:val="1D06C7F4"/>
    <w:rsid w:val="1D162463"/>
    <w:rsid w:val="1DF29D61"/>
    <w:rsid w:val="1ED391E6"/>
    <w:rsid w:val="1F27F6D9"/>
    <w:rsid w:val="2099B5D7"/>
    <w:rsid w:val="20FE3870"/>
    <w:rsid w:val="21D3DAF9"/>
    <w:rsid w:val="22D1E0C9"/>
    <w:rsid w:val="23049A9C"/>
    <w:rsid w:val="23760978"/>
    <w:rsid w:val="24330F98"/>
    <w:rsid w:val="2545D29D"/>
    <w:rsid w:val="25B31843"/>
    <w:rsid w:val="26059BD1"/>
    <w:rsid w:val="264492B6"/>
    <w:rsid w:val="27004C3B"/>
    <w:rsid w:val="277D4DFF"/>
    <w:rsid w:val="28910501"/>
    <w:rsid w:val="290915E7"/>
    <w:rsid w:val="29449D39"/>
    <w:rsid w:val="29C53C8B"/>
    <w:rsid w:val="2A38602C"/>
    <w:rsid w:val="2ABAC18E"/>
    <w:rsid w:val="2AD28BEA"/>
    <w:rsid w:val="2AEDD59D"/>
    <w:rsid w:val="2BE88553"/>
    <w:rsid w:val="2E1FFBE2"/>
    <w:rsid w:val="2E29BAA4"/>
    <w:rsid w:val="2E386086"/>
    <w:rsid w:val="2E871F59"/>
    <w:rsid w:val="2EBE892E"/>
    <w:rsid w:val="2F5744DC"/>
    <w:rsid w:val="2F7423B6"/>
    <w:rsid w:val="2FB052E8"/>
    <w:rsid w:val="2FFF9442"/>
    <w:rsid w:val="30101631"/>
    <w:rsid w:val="313709C7"/>
    <w:rsid w:val="324766CD"/>
    <w:rsid w:val="3247B1DA"/>
    <w:rsid w:val="34C992C2"/>
    <w:rsid w:val="3535F9BA"/>
    <w:rsid w:val="35510015"/>
    <w:rsid w:val="360F2B17"/>
    <w:rsid w:val="36C1D4CB"/>
    <w:rsid w:val="379E689A"/>
    <w:rsid w:val="37FD0504"/>
    <w:rsid w:val="393A38FB"/>
    <w:rsid w:val="395B4DE3"/>
    <w:rsid w:val="398A7ED7"/>
    <w:rsid w:val="39A6CD3F"/>
    <w:rsid w:val="3A4E83F6"/>
    <w:rsid w:val="3A7021C2"/>
    <w:rsid w:val="3AA34963"/>
    <w:rsid w:val="3AD0150F"/>
    <w:rsid w:val="3AFE7EEA"/>
    <w:rsid w:val="3B087FF8"/>
    <w:rsid w:val="3B9320CD"/>
    <w:rsid w:val="3BA99DBC"/>
    <w:rsid w:val="3C9D0AAE"/>
    <w:rsid w:val="3D90057A"/>
    <w:rsid w:val="3DD4176A"/>
    <w:rsid w:val="3E2F0766"/>
    <w:rsid w:val="3E3EA3AF"/>
    <w:rsid w:val="3E665FDD"/>
    <w:rsid w:val="3EEA0B1C"/>
    <w:rsid w:val="3F7D42B7"/>
    <w:rsid w:val="3FAB165F"/>
    <w:rsid w:val="40D94BAE"/>
    <w:rsid w:val="41AD84BE"/>
    <w:rsid w:val="423EE861"/>
    <w:rsid w:val="436268AF"/>
    <w:rsid w:val="44254BF9"/>
    <w:rsid w:val="4494BCD6"/>
    <w:rsid w:val="4530FED9"/>
    <w:rsid w:val="46081630"/>
    <w:rsid w:val="462EF7CA"/>
    <w:rsid w:val="4726E7E4"/>
    <w:rsid w:val="47B63A3C"/>
    <w:rsid w:val="48B79C88"/>
    <w:rsid w:val="4B7ACA0C"/>
    <w:rsid w:val="4BD614ED"/>
    <w:rsid w:val="4C3AB0D7"/>
    <w:rsid w:val="4C3E90B4"/>
    <w:rsid w:val="4C76CD48"/>
    <w:rsid w:val="4D613F03"/>
    <w:rsid w:val="4E6BF114"/>
    <w:rsid w:val="4F8F9682"/>
    <w:rsid w:val="503ADD4F"/>
    <w:rsid w:val="50C2AE6D"/>
    <w:rsid w:val="512B66E3"/>
    <w:rsid w:val="5148135C"/>
    <w:rsid w:val="523014F3"/>
    <w:rsid w:val="538F1927"/>
    <w:rsid w:val="542FD7C3"/>
    <w:rsid w:val="547EB46B"/>
    <w:rsid w:val="547FB41E"/>
    <w:rsid w:val="54B2CE26"/>
    <w:rsid w:val="55946B79"/>
    <w:rsid w:val="55F45CCE"/>
    <w:rsid w:val="56B60869"/>
    <w:rsid w:val="571DE7FB"/>
    <w:rsid w:val="579AA867"/>
    <w:rsid w:val="57B754E0"/>
    <w:rsid w:val="580ED37E"/>
    <w:rsid w:val="585A56B2"/>
    <w:rsid w:val="58835101"/>
    <w:rsid w:val="5C056114"/>
    <w:rsid w:val="5C60AEB2"/>
    <w:rsid w:val="5C9D81FD"/>
    <w:rsid w:val="5D5D94A7"/>
    <w:rsid w:val="5E6C42FC"/>
    <w:rsid w:val="5E725968"/>
    <w:rsid w:val="5EA0BC82"/>
    <w:rsid w:val="5EBFD2BA"/>
    <w:rsid w:val="5F2BBB6C"/>
    <w:rsid w:val="5F97852B"/>
    <w:rsid w:val="5F981CA3"/>
    <w:rsid w:val="5FF580CD"/>
    <w:rsid w:val="601E6BD8"/>
    <w:rsid w:val="60BE24BD"/>
    <w:rsid w:val="6133ED04"/>
    <w:rsid w:val="61341FD5"/>
    <w:rsid w:val="638097D2"/>
    <w:rsid w:val="643D0EB2"/>
    <w:rsid w:val="646BC097"/>
    <w:rsid w:val="64D99FE7"/>
    <w:rsid w:val="64EF9D82"/>
    <w:rsid w:val="655DDB87"/>
    <w:rsid w:val="6613D274"/>
    <w:rsid w:val="66E9A80B"/>
    <w:rsid w:val="677CA95A"/>
    <w:rsid w:val="68136120"/>
    <w:rsid w:val="68C35C14"/>
    <w:rsid w:val="693EFEE9"/>
    <w:rsid w:val="69B71E0C"/>
    <w:rsid w:val="6A9EBEE1"/>
    <w:rsid w:val="6AA8CF02"/>
    <w:rsid w:val="6AAE34E6"/>
    <w:rsid w:val="6AE68D39"/>
    <w:rsid w:val="6B119CA6"/>
    <w:rsid w:val="6C4E4ED3"/>
    <w:rsid w:val="6CBFC160"/>
    <w:rsid w:val="6CFEA377"/>
    <w:rsid w:val="6D90A790"/>
    <w:rsid w:val="6E021FF8"/>
    <w:rsid w:val="6E3DCB4B"/>
    <w:rsid w:val="6EFAA84B"/>
    <w:rsid w:val="6F4A930E"/>
    <w:rsid w:val="6F84D572"/>
    <w:rsid w:val="7032982A"/>
    <w:rsid w:val="70D5A544"/>
    <w:rsid w:val="71D17E1D"/>
    <w:rsid w:val="71D1BAEA"/>
    <w:rsid w:val="727D794F"/>
    <w:rsid w:val="736D4E7E"/>
    <w:rsid w:val="73730BD2"/>
    <w:rsid w:val="738A2F97"/>
    <w:rsid w:val="73E9E81E"/>
    <w:rsid w:val="7436195E"/>
    <w:rsid w:val="74B3E938"/>
    <w:rsid w:val="74D7DC28"/>
    <w:rsid w:val="75A4B2BD"/>
    <w:rsid w:val="75B9B050"/>
    <w:rsid w:val="765ED156"/>
    <w:rsid w:val="76DE66A2"/>
    <w:rsid w:val="76EAABE9"/>
    <w:rsid w:val="7827270A"/>
    <w:rsid w:val="786BEC23"/>
    <w:rsid w:val="78B0897B"/>
    <w:rsid w:val="78C05781"/>
    <w:rsid w:val="79190D40"/>
    <w:rsid w:val="795D1039"/>
    <w:rsid w:val="7A31974B"/>
    <w:rsid w:val="7AEFC8B3"/>
    <w:rsid w:val="7B0A025F"/>
    <w:rsid w:val="7BCB8DAA"/>
    <w:rsid w:val="7BCBC07B"/>
    <w:rsid w:val="7BE69902"/>
    <w:rsid w:val="7BFDC552"/>
    <w:rsid w:val="7C3412BE"/>
    <w:rsid w:val="7C424BD8"/>
    <w:rsid w:val="7C9071C2"/>
    <w:rsid w:val="7C94B0FB"/>
    <w:rsid w:val="7D1CB4C7"/>
    <w:rsid w:val="7E156455"/>
    <w:rsid w:val="7E7049E9"/>
    <w:rsid w:val="7EE89436"/>
    <w:rsid w:val="7EFE9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7DE8E"/>
  <w15:docId w15:val="{4D477537-0EFA-4BAA-9D24-934E554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3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3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23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374"/>
    <w:rPr>
      <w:sz w:val="24"/>
      <w:szCs w:val="24"/>
    </w:rPr>
  </w:style>
  <w:style w:type="character" w:styleId="PageNumber">
    <w:name w:val="page number"/>
    <w:basedOn w:val="DefaultParagraphFont"/>
    <w:rsid w:val="00062374"/>
  </w:style>
  <w:style w:type="paragraph" w:styleId="Header">
    <w:name w:val="header"/>
    <w:basedOn w:val="Normal"/>
    <w:link w:val="HeaderChar"/>
    <w:unhideWhenUsed/>
    <w:rsid w:val="009817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179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76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6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7C3F07"/>
  </w:style>
  <w:style w:type="character" w:customStyle="1" w:styleId="Heading1Char">
    <w:name w:val="Heading 1 Char"/>
    <w:basedOn w:val="DefaultParagraphFont"/>
    <w:link w:val="Heading1"/>
    <w:rsid w:val="007C3F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1">
    <w:name w:val="Heading 21"/>
    <w:basedOn w:val="Heading1"/>
    <w:link w:val="Heading2Char"/>
    <w:qFormat/>
    <w:rsid w:val="00F92B1B"/>
  </w:style>
  <w:style w:type="paragraph" w:styleId="TOCHeading">
    <w:name w:val="TOC Heading"/>
    <w:basedOn w:val="Heading1"/>
    <w:next w:val="Normal"/>
    <w:uiPriority w:val="39"/>
    <w:unhideWhenUsed/>
    <w:qFormat/>
    <w:rsid w:val="009E50C1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Heading1Char"/>
    <w:link w:val="Heading21"/>
    <w:rsid w:val="00F92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E50C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50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5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5A55"/>
    <w:rPr>
      <w:b/>
      <w:bCs/>
    </w:rPr>
  </w:style>
  <w:style w:type="paragraph" w:styleId="Revision">
    <w:name w:val="Revision"/>
    <w:hidden/>
    <w:uiPriority w:val="99"/>
    <w:semiHidden/>
    <w:rsid w:val="009E5A5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6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F5D4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4C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wentarchives.gov.uk/en/about-us/polic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7EEEB4D46083384790AB52459BD6D777" ma:contentTypeVersion="24" ma:contentTypeDescription="" ma:contentTypeScope="" ma:versionID="7ad1614cf7fe52133283e8b28d7f3471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B7AB0-CB9C-46B2-B334-1D36C262FF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D56777C-5778-491F-B663-7846F0A9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1737F-3ED8-422D-8E6D-2CD8FD2AEBE7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584D625A-55FC-4C57-B914-C7BA2A2D42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6E8F9B-9593-4A0C-BEBF-9B249DD2D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827</Words>
  <Characters>4719</Characters>
  <Application>Microsoft Office Word</Application>
  <DocSecurity>0</DocSecurity>
  <Lines>39</Lines>
  <Paragraphs>11</Paragraphs>
  <ScaleCrop>false</ScaleCrop>
  <Company>BGCBC</Company>
  <LinksUpToDate>false</LinksUpToDate>
  <CharactersWithSpaces>5535</CharactersWithSpaces>
  <SharedDoc>false</SharedDoc>
  <HLinks>
    <vt:vector size="60" baseType="variant">
      <vt:variant>
        <vt:i4>7143472</vt:i4>
      </vt:variant>
      <vt:variant>
        <vt:i4>57</vt:i4>
      </vt:variant>
      <vt:variant>
        <vt:i4>0</vt:i4>
      </vt:variant>
      <vt:variant>
        <vt:i4>5</vt:i4>
      </vt:variant>
      <vt:variant>
        <vt:lpwstr>https://www.gwentarchives.gov.uk/en/about-us/policies/</vt:lpwstr>
      </vt:variant>
      <vt:variant>
        <vt:lpwstr/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_Toc102632605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_Toc102632604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_Toc102632603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_Toc102632602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_Toc102632601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_Toc102632600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_Toc102632599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_Toc102632598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_Toc102632597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cp:lastModifiedBy>Mainwaring, Helen</cp:lastModifiedBy>
  <cp:revision>9</cp:revision>
  <cp:lastPrinted>2022-05-10T17:01:00Z</cp:lastPrinted>
  <dcterms:created xsi:type="dcterms:W3CDTF">2025-06-26T13:37:00Z</dcterms:created>
  <dcterms:modified xsi:type="dcterms:W3CDTF">2025-06-26T14:03:00Z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0x010100F62BDD624346DE44BD667E2A6833A2F3007EEEB4D46083384790AB52459BD6D777</vt:lpwstr>
  </property>
  <property fmtid="{D5CDD505-2E9C-101B-9397-08002B2CF9AE}" pid="3" name="Order">
    <vt:r8>11216200</vt:r8>
  </property>
</Properties>
</file>